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96" w:rsidRPr="00E133F2" w:rsidRDefault="008C1096" w:rsidP="005E1954">
      <w:pPr>
        <w:jc w:val="center"/>
        <w:rPr>
          <w:rFonts w:ascii="Times New Roman" w:hAnsi="Times New Roman"/>
          <w:b/>
          <w:sz w:val="28"/>
          <w:lang w:val="uk-UA"/>
        </w:rPr>
      </w:pPr>
      <w:r w:rsidRPr="00E133F2">
        <w:rPr>
          <w:rFonts w:ascii="Times New Roman" w:hAnsi="Times New Roman"/>
          <w:b/>
          <w:sz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5pt;height:749.25pt">
            <v:imagedata r:id="rId5" o:title=""/>
          </v:shape>
        </w:pict>
      </w:r>
    </w:p>
    <w:p w:rsidR="008C1096" w:rsidRPr="00A44881" w:rsidRDefault="008C1096" w:rsidP="005E1954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МІНІСТЕРСТВО ОСВІТИ І НАУКИ УКРАЇНИ</w:t>
      </w:r>
    </w:p>
    <w:p w:rsidR="008C1096" w:rsidRPr="00A44881" w:rsidRDefault="008C1096" w:rsidP="005E1954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ХЕРСОНСЬКИЙ ДЕРЖАВНИЙ УНІВЕРСИТЕТ</w:t>
      </w:r>
    </w:p>
    <w:p w:rsidR="008C1096" w:rsidRDefault="008C1096" w:rsidP="005E1954">
      <w:pPr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МЕДИЧНИЙ ФАКУЛЬТЕТ</w:t>
      </w:r>
    </w:p>
    <w:p w:rsidR="008C1096" w:rsidRDefault="008C1096" w:rsidP="005E1954">
      <w:pPr>
        <w:jc w:val="center"/>
        <w:rPr>
          <w:rFonts w:ascii="Times New Roman" w:hAnsi="Times New Roman"/>
          <w:b/>
          <w:sz w:val="28"/>
          <w:lang w:val="uk-UA"/>
        </w:rPr>
      </w:pPr>
      <w:r w:rsidRPr="00A44881">
        <w:rPr>
          <w:rFonts w:ascii="Times New Roman" w:hAnsi="Times New Roman"/>
          <w:b/>
          <w:sz w:val="28"/>
          <w:lang w:val="uk-UA"/>
        </w:rPr>
        <w:t>КАФЕДРА</w:t>
      </w:r>
      <w:r>
        <w:rPr>
          <w:rFonts w:ascii="Times New Roman" w:hAnsi="Times New Roman"/>
          <w:b/>
          <w:sz w:val="28"/>
          <w:lang w:val="uk-UA"/>
        </w:rPr>
        <w:t xml:space="preserve"> ФІЗИЧНОЇ ТЕРАПІЇ ТА ЕРГОТЕРАПІЇ</w:t>
      </w:r>
    </w:p>
    <w:p w:rsidR="008C1096" w:rsidRPr="00CF02FD" w:rsidRDefault="008C1096" w:rsidP="005E1954">
      <w:pPr>
        <w:jc w:val="center"/>
        <w:rPr>
          <w:rFonts w:ascii="Times New Roman" w:hAnsi="Times New Roman"/>
          <w:b/>
          <w:sz w:val="28"/>
          <w:lang w:val="uk-UA"/>
        </w:rPr>
      </w:pPr>
    </w:p>
    <w:tbl>
      <w:tblPr>
        <w:tblW w:w="0" w:type="auto"/>
        <w:tblLook w:val="00A0"/>
      </w:tblPr>
      <w:tblGrid>
        <w:gridCol w:w="4770"/>
        <w:gridCol w:w="4801"/>
      </w:tblGrid>
      <w:tr w:rsidR="008C1096" w:rsidRPr="00354E60" w:rsidTr="00354E60">
        <w:trPr>
          <w:trHeight w:val="1723"/>
        </w:trPr>
        <w:tc>
          <w:tcPr>
            <w:tcW w:w="4839" w:type="dxa"/>
          </w:tcPr>
          <w:p w:rsidR="008C1096" w:rsidRPr="00354E60" w:rsidRDefault="008C1096" w:rsidP="00D22AC7">
            <w:pPr>
              <w:pStyle w:val="BodyText"/>
              <w:rPr>
                <w:sz w:val="24"/>
                <w:szCs w:val="24"/>
                <w:lang w:eastAsia="ru-RU"/>
              </w:rPr>
            </w:pPr>
          </w:p>
          <w:p w:rsidR="008C1096" w:rsidRPr="00354E60" w:rsidRDefault="008C1096" w:rsidP="00D22AC7">
            <w:pPr>
              <w:pStyle w:val="BodyText"/>
              <w:rPr>
                <w:sz w:val="24"/>
                <w:szCs w:val="24"/>
                <w:lang w:eastAsia="ru-RU"/>
              </w:rPr>
            </w:pPr>
          </w:p>
          <w:p w:rsidR="008C1096" w:rsidRPr="00354E60" w:rsidRDefault="008C1096" w:rsidP="00D22AC7">
            <w:pPr>
              <w:pStyle w:val="BodyTex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</w:tcPr>
          <w:p w:rsidR="008C1096" w:rsidRPr="00354E60" w:rsidRDefault="008C1096" w:rsidP="00354E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54E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ЗАТВЕРДЖЕНО</w:t>
            </w:r>
          </w:p>
          <w:p w:rsidR="008C1096" w:rsidRPr="00354E60" w:rsidRDefault="008C1096" w:rsidP="00354E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54E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 засіданні кафедри фізичної терапії та ерготерапії</w:t>
            </w:r>
          </w:p>
          <w:p w:rsidR="008C1096" w:rsidRPr="00354E60" w:rsidRDefault="008C1096" w:rsidP="00354E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54E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 від 25 серпня 2021 р.</w:t>
            </w:r>
            <w:r w:rsidRPr="00354E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4E6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№ 1 </w:t>
            </w:r>
          </w:p>
          <w:p w:rsidR="008C1096" w:rsidRPr="00354E60" w:rsidRDefault="008C1096" w:rsidP="00354E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54E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в.о. завідувача кафедри</w:t>
            </w:r>
          </w:p>
          <w:p w:rsidR="008C1096" w:rsidRPr="00354E60" w:rsidRDefault="008C1096" w:rsidP="008F6FCF">
            <w:pPr>
              <w:pStyle w:val="BodyText"/>
              <w:rPr>
                <w:sz w:val="24"/>
                <w:szCs w:val="24"/>
                <w:lang w:eastAsia="ru-RU"/>
              </w:rPr>
            </w:pPr>
            <w:r w:rsidRPr="00354E60">
              <w:rPr>
                <w:sz w:val="24"/>
                <w:szCs w:val="24"/>
                <w:lang w:val="ru-RU"/>
              </w:rPr>
              <w:t>________________ (доц. О.Лаврикова)</w:t>
            </w:r>
          </w:p>
        </w:tc>
      </w:tr>
    </w:tbl>
    <w:p w:rsidR="008C1096" w:rsidRDefault="008C1096" w:rsidP="005E1954">
      <w:pPr>
        <w:pStyle w:val="BodyText"/>
        <w:rPr>
          <w:sz w:val="24"/>
          <w:szCs w:val="24"/>
        </w:rPr>
      </w:pPr>
    </w:p>
    <w:p w:rsidR="008C1096" w:rsidRDefault="008C1096" w:rsidP="005E1954">
      <w:pPr>
        <w:jc w:val="center"/>
        <w:rPr>
          <w:lang w:val="uk-UA"/>
        </w:rPr>
      </w:pPr>
    </w:p>
    <w:p w:rsidR="008C1096" w:rsidRPr="00A44881" w:rsidRDefault="008C1096" w:rsidP="005E195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СИЛАБУС НАВЧАЛЬНОЇ ДИСЦИПЛІНИ</w:t>
      </w:r>
    </w:p>
    <w:p w:rsidR="008C1096" w:rsidRPr="005E1954" w:rsidRDefault="008C1096" w:rsidP="005E1954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ОК 37</w:t>
      </w:r>
      <w:r w:rsidRPr="005E1954">
        <w:rPr>
          <w:rFonts w:ascii="Times New Roman" w:hAnsi="Times New Roman"/>
          <w:b/>
          <w:sz w:val="28"/>
          <w:szCs w:val="28"/>
          <w:u w:val="single"/>
          <w:lang w:val="uk-UA"/>
        </w:rPr>
        <w:t>. ФІЗИЧНА РЕКРЕАЦІЯ</w:t>
      </w:r>
    </w:p>
    <w:p w:rsidR="008C1096" w:rsidRDefault="008C1096" w:rsidP="005E1954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C1096" w:rsidRPr="00A44881" w:rsidRDefault="008C1096" w:rsidP="005E1954">
      <w:pPr>
        <w:rPr>
          <w:rFonts w:ascii="Times New Roman" w:hAnsi="Times New Roman"/>
          <w:sz w:val="28"/>
          <w:szCs w:val="28"/>
          <w:lang w:val="uk-UA"/>
        </w:rPr>
      </w:pPr>
    </w:p>
    <w:p w:rsidR="008C1096" w:rsidRDefault="008C1096" w:rsidP="005E1954">
      <w:pPr>
        <w:rPr>
          <w:rFonts w:ascii="Times New Roman" w:hAnsi="Times New Roman"/>
          <w:sz w:val="28"/>
          <w:szCs w:val="28"/>
          <w:u w:val="single"/>
          <w:lang w:val="uk-UA"/>
        </w:rPr>
      </w:pPr>
      <w:r w:rsidRPr="00A44881">
        <w:rPr>
          <w:rFonts w:ascii="Times New Roman" w:hAnsi="Times New Roman"/>
          <w:sz w:val="28"/>
          <w:szCs w:val="28"/>
          <w:lang w:val="uk-UA"/>
        </w:rPr>
        <w:t>Освітня програма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Фізична терапія, ерготерапія </w:t>
      </w:r>
    </w:p>
    <w:p w:rsidR="008C1096" w:rsidRPr="00A44881" w:rsidRDefault="008C1096" w:rsidP="005E195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першого (бакалаврського) рівня</w:t>
      </w:r>
    </w:p>
    <w:p w:rsidR="008C1096" w:rsidRPr="00A44881" w:rsidRDefault="008C1096" w:rsidP="005E1954">
      <w:pPr>
        <w:rPr>
          <w:rFonts w:ascii="Times New Roman" w:hAnsi="Times New Roman"/>
          <w:sz w:val="28"/>
          <w:szCs w:val="28"/>
          <w:lang w:val="uk-UA"/>
        </w:rPr>
      </w:pPr>
      <w:r w:rsidRPr="00A44881">
        <w:rPr>
          <w:rFonts w:ascii="Times New Roman" w:hAnsi="Times New Roman"/>
          <w:sz w:val="28"/>
          <w:szCs w:val="28"/>
          <w:lang w:val="uk-UA"/>
        </w:rPr>
        <w:t>Спеціальність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>227 Фізична терапія, ерготерапія</w:t>
      </w:r>
    </w:p>
    <w:p w:rsidR="008C1096" w:rsidRDefault="008C1096" w:rsidP="005E1954">
      <w:pPr>
        <w:rPr>
          <w:rFonts w:ascii="Times New Roman" w:hAnsi="Times New Roman"/>
          <w:sz w:val="28"/>
          <w:szCs w:val="28"/>
          <w:lang w:val="uk-UA"/>
        </w:rPr>
      </w:pPr>
      <w:r w:rsidRPr="00A44881">
        <w:rPr>
          <w:rFonts w:ascii="Times New Roman" w:hAnsi="Times New Roman"/>
          <w:sz w:val="28"/>
          <w:szCs w:val="28"/>
          <w:lang w:val="uk-UA"/>
        </w:rPr>
        <w:t>Галузь знань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22 Охорона здоров’я </w:t>
      </w:r>
    </w:p>
    <w:p w:rsidR="008C1096" w:rsidRDefault="008C1096" w:rsidP="005E1954">
      <w:pPr>
        <w:rPr>
          <w:rFonts w:ascii="Times New Roman" w:hAnsi="Times New Roman"/>
          <w:sz w:val="28"/>
          <w:szCs w:val="28"/>
          <w:lang w:val="uk-UA"/>
        </w:rPr>
      </w:pPr>
    </w:p>
    <w:p w:rsidR="008C1096" w:rsidRDefault="008C1096" w:rsidP="005E1954">
      <w:pPr>
        <w:rPr>
          <w:rFonts w:ascii="Times New Roman" w:hAnsi="Times New Roman"/>
          <w:sz w:val="28"/>
          <w:szCs w:val="28"/>
          <w:lang w:val="uk-UA"/>
        </w:rPr>
      </w:pPr>
    </w:p>
    <w:p w:rsidR="008C1096" w:rsidRDefault="008C1096" w:rsidP="005E1954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C1096" w:rsidRDefault="008C1096" w:rsidP="005E1954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C1096" w:rsidRDefault="008C1096" w:rsidP="005E1954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C1096" w:rsidRDefault="008C1096" w:rsidP="005E1954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C1096" w:rsidRDefault="008C1096" w:rsidP="005E1954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C1096" w:rsidRDefault="008C1096" w:rsidP="005E1954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C1096" w:rsidRDefault="008C1096" w:rsidP="005E1954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C1096" w:rsidRDefault="008C1096" w:rsidP="005E1954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C1096" w:rsidRDefault="008C1096" w:rsidP="005E1954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Херсон 2021</w:t>
      </w:r>
    </w:p>
    <w:p w:rsidR="008C1096" w:rsidRDefault="008C1096" w:rsidP="005E1954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Опис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92"/>
        <w:gridCol w:w="6853"/>
      </w:tblGrid>
      <w:tr w:rsidR="008C1096" w:rsidRPr="00354E60" w:rsidTr="00D22AC7">
        <w:tc>
          <w:tcPr>
            <w:tcW w:w="2492" w:type="dxa"/>
          </w:tcPr>
          <w:p w:rsidR="008C1096" w:rsidRPr="00354E60" w:rsidRDefault="008C1096" w:rsidP="00D22A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54E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навчальної дисципліни</w:t>
            </w:r>
          </w:p>
        </w:tc>
        <w:tc>
          <w:tcPr>
            <w:tcW w:w="6853" w:type="dxa"/>
          </w:tcPr>
          <w:p w:rsidR="008C1096" w:rsidRPr="00354E60" w:rsidRDefault="008C1096" w:rsidP="00D22A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4E60">
              <w:rPr>
                <w:rFonts w:ascii="Times New Roman" w:hAnsi="Times New Roman"/>
                <w:sz w:val="28"/>
                <w:szCs w:val="28"/>
                <w:lang w:val="uk-UA"/>
              </w:rPr>
              <w:t>Фізична рекреація</w:t>
            </w:r>
          </w:p>
        </w:tc>
      </w:tr>
      <w:tr w:rsidR="008C1096" w:rsidRPr="00354E60" w:rsidTr="00D22AC7">
        <w:tc>
          <w:tcPr>
            <w:tcW w:w="2492" w:type="dxa"/>
          </w:tcPr>
          <w:p w:rsidR="008C1096" w:rsidRPr="00354E60" w:rsidRDefault="008C1096" w:rsidP="00D22A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54E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Тип курсу</w:t>
            </w:r>
          </w:p>
        </w:tc>
        <w:tc>
          <w:tcPr>
            <w:tcW w:w="6853" w:type="dxa"/>
          </w:tcPr>
          <w:p w:rsidR="008C1096" w:rsidRPr="00354E60" w:rsidRDefault="008C1096" w:rsidP="00D22A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1C71">
              <w:rPr>
                <w:rFonts w:ascii="Times New Roman" w:hAnsi="Times New Roman"/>
                <w:sz w:val="28"/>
                <w:szCs w:val="28"/>
                <w:lang w:val="uk-UA"/>
              </w:rPr>
              <w:t>Обов’язкова компонента</w:t>
            </w:r>
          </w:p>
        </w:tc>
      </w:tr>
      <w:tr w:rsidR="008C1096" w:rsidRPr="00354E60" w:rsidTr="00D22AC7">
        <w:tc>
          <w:tcPr>
            <w:tcW w:w="2492" w:type="dxa"/>
          </w:tcPr>
          <w:p w:rsidR="008C1096" w:rsidRPr="00354E60" w:rsidRDefault="008C1096" w:rsidP="00D22A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54E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6853" w:type="dxa"/>
          </w:tcPr>
          <w:p w:rsidR="008C1096" w:rsidRPr="00354E60" w:rsidRDefault="008C1096" w:rsidP="00D22A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4E60">
              <w:rPr>
                <w:rFonts w:ascii="Times New Roman" w:hAnsi="Times New Roman"/>
                <w:sz w:val="28"/>
                <w:szCs w:val="28"/>
                <w:lang w:val="uk-UA"/>
              </w:rPr>
              <w:t>Перший (бакалаврський) рівень освіти</w:t>
            </w:r>
          </w:p>
        </w:tc>
      </w:tr>
      <w:tr w:rsidR="008C1096" w:rsidRPr="00354E60" w:rsidTr="00D22AC7">
        <w:tc>
          <w:tcPr>
            <w:tcW w:w="2492" w:type="dxa"/>
          </w:tcPr>
          <w:p w:rsidR="008C1096" w:rsidRPr="00354E60" w:rsidRDefault="008C1096" w:rsidP="00D22A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54E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кредитів</w:t>
            </w:r>
            <w:r w:rsidRPr="00354E6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354E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6853" w:type="dxa"/>
          </w:tcPr>
          <w:p w:rsidR="008C1096" w:rsidRPr="00354E60" w:rsidRDefault="008C1096" w:rsidP="00D22A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4E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 кредитів </w:t>
            </w:r>
            <w:r w:rsidRPr="00354E6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r w:rsidRPr="00354E60">
              <w:rPr>
                <w:rFonts w:ascii="Times New Roman" w:hAnsi="Times New Roman"/>
                <w:sz w:val="28"/>
                <w:szCs w:val="28"/>
                <w:lang w:val="uk-UA"/>
              </w:rPr>
              <w:t>90 годин</w:t>
            </w:r>
          </w:p>
        </w:tc>
      </w:tr>
      <w:tr w:rsidR="008C1096" w:rsidRPr="00354E60" w:rsidTr="00D22AC7">
        <w:tc>
          <w:tcPr>
            <w:tcW w:w="2492" w:type="dxa"/>
          </w:tcPr>
          <w:p w:rsidR="008C1096" w:rsidRPr="00354E60" w:rsidRDefault="008C1096" w:rsidP="00D22A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54E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853" w:type="dxa"/>
          </w:tcPr>
          <w:p w:rsidR="008C1096" w:rsidRPr="00354E60" w:rsidRDefault="008C1096" w:rsidP="00D22A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4E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І </w:t>
            </w:r>
            <w:r w:rsidRPr="00354E60">
              <w:rPr>
                <w:rFonts w:ascii="Times New Roman" w:hAnsi="Times New Roman"/>
                <w:sz w:val="28"/>
                <w:szCs w:val="28"/>
                <w:lang w:val="uk-UA"/>
              </w:rPr>
              <w:t>семестр</w:t>
            </w:r>
          </w:p>
        </w:tc>
      </w:tr>
      <w:tr w:rsidR="008C1096" w:rsidRPr="00354E60" w:rsidTr="00D22AC7">
        <w:tc>
          <w:tcPr>
            <w:tcW w:w="2492" w:type="dxa"/>
          </w:tcPr>
          <w:p w:rsidR="008C1096" w:rsidRPr="00354E60" w:rsidRDefault="008C1096" w:rsidP="00D22A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54E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6853" w:type="dxa"/>
          </w:tcPr>
          <w:p w:rsidR="008C1096" w:rsidRPr="00354E60" w:rsidRDefault="008C1096" w:rsidP="00D22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4E60">
              <w:rPr>
                <w:rFonts w:ascii="Times New Roman" w:hAnsi="Times New Roman"/>
                <w:sz w:val="28"/>
                <w:szCs w:val="28"/>
                <w:lang w:val="uk-UA"/>
              </w:rPr>
              <w:t>Катерина Самойленко, асистент кафедри</w:t>
            </w:r>
          </w:p>
          <w:p w:rsidR="008C1096" w:rsidRPr="00354E60" w:rsidRDefault="008C1096" w:rsidP="00D22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4E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C1096" w:rsidRPr="00354E60" w:rsidTr="00D22AC7">
        <w:tc>
          <w:tcPr>
            <w:tcW w:w="2492" w:type="dxa"/>
          </w:tcPr>
          <w:p w:rsidR="008C1096" w:rsidRPr="00354E60" w:rsidRDefault="008C1096" w:rsidP="00D22A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54E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телефон, мессенджер</w:t>
            </w:r>
          </w:p>
        </w:tc>
        <w:tc>
          <w:tcPr>
            <w:tcW w:w="6853" w:type="dxa"/>
          </w:tcPr>
          <w:p w:rsidR="008C1096" w:rsidRPr="00354E60" w:rsidRDefault="008C1096" w:rsidP="00D22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4E60">
              <w:rPr>
                <w:rFonts w:ascii="Times New Roman" w:hAnsi="Times New Roman"/>
                <w:sz w:val="28"/>
                <w:szCs w:val="28"/>
                <w:lang w:val="uk-UA"/>
              </w:rPr>
              <w:t>+380954542682</w:t>
            </w:r>
          </w:p>
        </w:tc>
      </w:tr>
      <w:tr w:rsidR="008C1096" w:rsidRPr="00E133F2" w:rsidTr="00D22AC7">
        <w:tc>
          <w:tcPr>
            <w:tcW w:w="2492" w:type="dxa"/>
          </w:tcPr>
          <w:p w:rsidR="008C1096" w:rsidRPr="00354E60" w:rsidRDefault="008C1096" w:rsidP="00D22A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54E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6853" w:type="dxa"/>
          </w:tcPr>
          <w:p w:rsidR="008C1096" w:rsidRPr="00354E60" w:rsidRDefault="008C1096" w:rsidP="00D22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6" w:history="1">
              <w:r w:rsidRPr="00354E60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http://ksuonline.kspu.edu/enrol/index.php?id=3617</w:t>
              </w:r>
            </w:hyperlink>
          </w:p>
        </w:tc>
      </w:tr>
      <w:tr w:rsidR="008C1096" w:rsidRPr="00354E60" w:rsidTr="00D22AC7">
        <w:tc>
          <w:tcPr>
            <w:tcW w:w="2492" w:type="dxa"/>
          </w:tcPr>
          <w:p w:rsidR="008C1096" w:rsidRPr="00354E60" w:rsidRDefault="008C1096" w:rsidP="00D22A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54E6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Email викладача:</w:t>
            </w:r>
          </w:p>
        </w:tc>
        <w:tc>
          <w:tcPr>
            <w:tcW w:w="6853" w:type="dxa"/>
          </w:tcPr>
          <w:p w:rsidR="008C1096" w:rsidRPr="00354E60" w:rsidRDefault="008C1096" w:rsidP="00D22A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7" w:history="1">
              <w:r w:rsidRPr="00354E60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samojlenkokaterina7</w:t>
              </w:r>
              <w:r w:rsidRPr="00354E60">
                <w:rPr>
                  <w:rStyle w:val="Hyperlink"/>
                  <w:rFonts w:ascii="Times New Roman" w:hAnsi="Times New Roman"/>
                  <w:sz w:val="28"/>
                  <w:szCs w:val="28"/>
                </w:rPr>
                <w:t>4@gmail.com</w:t>
              </w:r>
            </w:hyperlink>
          </w:p>
        </w:tc>
      </w:tr>
      <w:tr w:rsidR="008C1096" w:rsidRPr="00354E60" w:rsidTr="00D22AC7">
        <w:tc>
          <w:tcPr>
            <w:tcW w:w="2492" w:type="dxa"/>
          </w:tcPr>
          <w:p w:rsidR="008C1096" w:rsidRPr="00354E60" w:rsidRDefault="008C1096" w:rsidP="00D22A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54E6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6853" w:type="dxa"/>
          </w:tcPr>
          <w:p w:rsidR="008C1096" w:rsidRPr="00354E60" w:rsidRDefault="008C1096" w:rsidP="00D22A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C1096" w:rsidRPr="00E133F2" w:rsidTr="00D22AC7">
        <w:tc>
          <w:tcPr>
            <w:tcW w:w="2492" w:type="dxa"/>
          </w:tcPr>
          <w:p w:rsidR="008C1096" w:rsidRPr="00354E60" w:rsidRDefault="008C1096" w:rsidP="00D22A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4E6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Методи викладання</w:t>
            </w:r>
          </w:p>
        </w:tc>
        <w:tc>
          <w:tcPr>
            <w:tcW w:w="6853" w:type="dxa"/>
          </w:tcPr>
          <w:p w:rsidR="008C1096" w:rsidRPr="00354E60" w:rsidRDefault="008C1096" w:rsidP="00D22A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4E60">
              <w:rPr>
                <w:rFonts w:ascii="Times New Roman" w:hAnsi="Times New Roman"/>
                <w:sz w:val="28"/>
                <w:szCs w:val="28"/>
                <w:lang w:val="uk-UA"/>
              </w:rPr>
              <w:t>Лекційні заняття, практичні заняття, відеоматеріал, презентації, індивідуальні завдання</w:t>
            </w:r>
          </w:p>
        </w:tc>
      </w:tr>
      <w:tr w:rsidR="008C1096" w:rsidRPr="00354E60" w:rsidTr="00D22AC7">
        <w:tc>
          <w:tcPr>
            <w:tcW w:w="2492" w:type="dxa"/>
          </w:tcPr>
          <w:p w:rsidR="008C1096" w:rsidRPr="00354E60" w:rsidRDefault="008C1096" w:rsidP="00D22A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4E6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6853" w:type="dxa"/>
          </w:tcPr>
          <w:p w:rsidR="008C1096" w:rsidRPr="00354E60" w:rsidRDefault="008C1096" w:rsidP="00045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4E60">
              <w:rPr>
                <w:rFonts w:ascii="Times New Roman" w:hAnsi="Times New Roman"/>
                <w:sz w:val="28"/>
                <w:szCs w:val="28"/>
                <w:lang w:val="uk-UA"/>
              </w:rPr>
              <w:t>залік</w:t>
            </w:r>
            <w:bookmarkStart w:id="0" w:name="_GoBack"/>
            <w:bookmarkEnd w:id="0"/>
          </w:p>
        </w:tc>
      </w:tr>
      <w:tr w:rsidR="008C1096" w:rsidRPr="00354E60" w:rsidTr="00D22AC7">
        <w:tc>
          <w:tcPr>
            <w:tcW w:w="2492" w:type="dxa"/>
          </w:tcPr>
          <w:p w:rsidR="008C1096" w:rsidRPr="00354E60" w:rsidRDefault="008C1096" w:rsidP="00D22AC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853" w:type="dxa"/>
          </w:tcPr>
          <w:p w:rsidR="008C1096" w:rsidRPr="00354E60" w:rsidRDefault="008C1096" w:rsidP="00D22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C1096" w:rsidRDefault="008C1096" w:rsidP="005E195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C1096" w:rsidRDefault="008C1096" w:rsidP="005E195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16"/>
          <w:lang w:val="uk-UA"/>
        </w:rPr>
      </w:pPr>
    </w:p>
    <w:p w:rsidR="008C1096" w:rsidRPr="005E1954" w:rsidRDefault="008C1096" w:rsidP="005E195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E1954">
        <w:rPr>
          <w:rFonts w:ascii="Times New Roman" w:hAnsi="Times New Roman"/>
          <w:b/>
          <w:sz w:val="28"/>
          <w:szCs w:val="28"/>
          <w:lang w:val="uk-UA"/>
        </w:rPr>
        <w:t>Анотація дисципліни</w:t>
      </w:r>
    </w:p>
    <w:p w:rsidR="008C1096" w:rsidRDefault="008C1096" w:rsidP="005E19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Навчальна дисципліна «Лікувальна фізична культура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 xml:space="preserve">викладається 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для студентів галузі знань 22 Охорона здоров’я, спеціальності 227 Фізична терапія, ерготерапія, яка передбачає набуття кожним студентом знань, практичних навичок, загальних та фахових компетентностей передбачених курсом.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добувачі вищої освіти оволодіють </w:t>
      </w:r>
      <w:r>
        <w:rPr>
          <w:rFonts w:ascii="Times New Roman" w:hAnsi="Times New Roman"/>
          <w:sz w:val="28"/>
          <w:szCs w:val="28"/>
          <w:lang w:val="uk-UA"/>
        </w:rPr>
        <w:t>теоретичними знаннями щодо впливу фізичної активності на організм людини, особливостей планування та проведення занять з особами різного віку та з різними нозологіями. Студенти ознайомляться з п</w:t>
      </w:r>
      <w:r w:rsidRPr="002D5995">
        <w:rPr>
          <w:rFonts w:ascii="Times New Roman" w:hAnsi="Times New Roman"/>
          <w:sz w:val="28"/>
          <w:szCs w:val="28"/>
          <w:lang w:val="uk-UA"/>
        </w:rPr>
        <w:t>оходження</w:t>
      </w:r>
      <w:r>
        <w:rPr>
          <w:rFonts w:ascii="Times New Roman" w:hAnsi="Times New Roman"/>
          <w:sz w:val="28"/>
          <w:szCs w:val="28"/>
          <w:lang w:val="uk-UA"/>
        </w:rPr>
        <w:t>м рекреації,  її сутністю та</w:t>
      </w:r>
      <w:r w:rsidRPr="002D5995"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соціально-культурними аспектами; в</w:t>
      </w:r>
      <w:r w:rsidRPr="002D5995">
        <w:rPr>
          <w:rFonts w:ascii="Times New Roman" w:hAnsi="Times New Roman"/>
          <w:sz w:val="28"/>
          <w:szCs w:val="28"/>
          <w:lang w:val="uk-UA"/>
        </w:rPr>
        <w:t>плив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Pr="002D5995">
        <w:rPr>
          <w:rFonts w:ascii="Times New Roman" w:hAnsi="Times New Roman"/>
          <w:sz w:val="28"/>
          <w:szCs w:val="28"/>
          <w:lang w:val="uk-UA"/>
        </w:rPr>
        <w:t xml:space="preserve"> фізичної рекреації на збереження і зміцнення здоров’я сучасної людини</w:t>
      </w:r>
      <w:r>
        <w:rPr>
          <w:rFonts w:ascii="Times New Roman" w:hAnsi="Times New Roman"/>
          <w:sz w:val="28"/>
          <w:szCs w:val="28"/>
          <w:lang w:val="uk-UA"/>
        </w:rPr>
        <w:t>; основами</w:t>
      </w:r>
      <w:r w:rsidRPr="002D5995">
        <w:rPr>
          <w:rFonts w:ascii="Times New Roman" w:hAnsi="Times New Roman"/>
          <w:sz w:val="28"/>
          <w:szCs w:val="28"/>
          <w:lang w:val="uk-UA"/>
        </w:rPr>
        <w:t xml:space="preserve"> проведення рекреаційно-оздоровчих занять</w:t>
      </w:r>
      <w:r>
        <w:rPr>
          <w:rFonts w:ascii="Times New Roman" w:hAnsi="Times New Roman"/>
          <w:sz w:val="28"/>
          <w:szCs w:val="28"/>
          <w:lang w:val="uk-UA"/>
        </w:rPr>
        <w:t>; м</w:t>
      </w:r>
      <w:r w:rsidRPr="002D5995">
        <w:rPr>
          <w:rFonts w:ascii="Times New Roman" w:hAnsi="Times New Roman"/>
          <w:sz w:val="28"/>
          <w:szCs w:val="28"/>
          <w:lang w:val="uk-UA"/>
        </w:rPr>
        <w:t>ет</w:t>
      </w:r>
      <w:r>
        <w:rPr>
          <w:rFonts w:ascii="Times New Roman" w:hAnsi="Times New Roman"/>
          <w:sz w:val="28"/>
          <w:szCs w:val="28"/>
          <w:lang w:val="uk-UA"/>
        </w:rPr>
        <w:t>ою</w:t>
      </w:r>
      <w:r w:rsidRPr="002D5995">
        <w:rPr>
          <w:rFonts w:ascii="Times New Roman" w:hAnsi="Times New Roman"/>
          <w:sz w:val="28"/>
          <w:szCs w:val="28"/>
          <w:lang w:val="uk-UA"/>
        </w:rPr>
        <w:t>, завдання</w:t>
      </w:r>
      <w:r>
        <w:rPr>
          <w:rFonts w:ascii="Times New Roman" w:hAnsi="Times New Roman"/>
          <w:sz w:val="28"/>
          <w:szCs w:val="28"/>
          <w:lang w:val="uk-UA"/>
        </w:rPr>
        <w:t>м, засобами та методами фізичної рекреації, її формами та функціями; рекреаційними іграми; оздоровчими видами</w:t>
      </w:r>
      <w:r w:rsidRPr="002D5995">
        <w:rPr>
          <w:rFonts w:ascii="Times New Roman" w:hAnsi="Times New Roman"/>
          <w:sz w:val="28"/>
          <w:szCs w:val="28"/>
          <w:lang w:val="uk-UA"/>
        </w:rPr>
        <w:t xml:space="preserve"> гімнастики в рекреаційних заняттях</w:t>
      </w:r>
      <w:r>
        <w:rPr>
          <w:rFonts w:ascii="Times New Roman" w:hAnsi="Times New Roman"/>
          <w:sz w:val="28"/>
          <w:szCs w:val="28"/>
          <w:lang w:val="uk-UA"/>
        </w:rPr>
        <w:t xml:space="preserve">; туризмом;  різновидами </w:t>
      </w:r>
      <w:r w:rsidRPr="003E365B">
        <w:rPr>
          <w:rFonts w:ascii="Times New Roman" w:hAnsi="Times New Roman"/>
          <w:sz w:val="28"/>
          <w:szCs w:val="28"/>
          <w:lang w:val="uk-UA"/>
        </w:rPr>
        <w:t>оздоровчих видів</w:t>
      </w:r>
      <w:r>
        <w:rPr>
          <w:rFonts w:ascii="Times New Roman" w:hAnsi="Times New Roman"/>
          <w:sz w:val="28"/>
          <w:szCs w:val="28"/>
          <w:lang w:val="uk-UA"/>
        </w:rPr>
        <w:t xml:space="preserve"> гімнастики та їх характеристики; в</w:t>
      </w:r>
      <w:r w:rsidRPr="003E365B">
        <w:rPr>
          <w:rFonts w:ascii="Times New Roman" w:hAnsi="Times New Roman"/>
          <w:sz w:val="28"/>
          <w:szCs w:val="28"/>
          <w:lang w:val="uk-UA"/>
        </w:rPr>
        <w:t>ид</w:t>
      </w:r>
      <w:r>
        <w:rPr>
          <w:rFonts w:ascii="Times New Roman" w:hAnsi="Times New Roman"/>
          <w:sz w:val="28"/>
          <w:szCs w:val="28"/>
          <w:lang w:val="uk-UA"/>
        </w:rPr>
        <w:t>ами</w:t>
      </w:r>
      <w:r w:rsidRPr="003E365B">
        <w:rPr>
          <w:rFonts w:ascii="Times New Roman" w:hAnsi="Times New Roman"/>
          <w:sz w:val="28"/>
          <w:szCs w:val="28"/>
          <w:lang w:val="uk-UA"/>
        </w:rPr>
        <w:t xml:space="preserve"> рекреаційного сучасного туризму</w:t>
      </w:r>
      <w:r>
        <w:rPr>
          <w:rFonts w:ascii="Times New Roman" w:hAnsi="Times New Roman"/>
          <w:sz w:val="28"/>
          <w:szCs w:val="28"/>
          <w:lang w:val="uk-UA"/>
        </w:rPr>
        <w:t>. Навчаться визначати зміст й обсяг</w:t>
      </w:r>
      <w:r w:rsidRPr="002D5995">
        <w:rPr>
          <w:rFonts w:ascii="Times New Roman" w:hAnsi="Times New Roman"/>
          <w:sz w:val="28"/>
          <w:szCs w:val="28"/>
          <w:lang w:val="uk-UA"/>
        </w:rPr>
        <w:t xml:space="preserve"> рухової активності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2D5995"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загальну характеристику</w:t>
      </w:r>
      <w:r w:rsidRPr="002D5995">
        <w:rPr>
          <w:rFonts w:ascii="Times New Roman" w:hAnsi="Times New Roman"/>
          <w:sz w:val="28"/>
          <w:szCs w:val="28"/>
          <w:lang w:val="uk-UA"/>
        </w:rPr>
        <w:t xml:space="preserve"> циклічних вправ та методичні поради щодо оволодіння технікою виконання. </w:t>
      </w:r>
      <w:r>
        <w:rPr>
          <w:rFonts w:ascii="Times New Roman" w:hAnsi="Times New Roman"/>
          <w:sz w:val="28"/>
          <w:szCs w:val="28"/>
          <w:lang w:val="uk-UA"/>
        </w:rPr>
        <w:t>Навчяться самостійно складати о</w:t>
      </w:r>
      <w:r w:rsidRPr="002D5995">
        <w:rPr>
          <w:rFonts w:ascii="Times New Roman" w:hAnsi="Times New Roman"/>
          <w:sz w:val="28"/>
          <w:szCs w:val="28"/>
          <w:lang w:val="uk-UA"/>
        </w:rPr>
        <w:t>здоровче тренування із застосуванням циклічних вправ</w:t>
      </w:r>
      <w:r>
        <w:rPr>
          <w:rFonts w:ascii="Times New Roman" w:hAnsi="Times New Roman"/>
          <w:sz w:val="28"/>
          <w:szCs w:val="28"/>
          <w:lang w:val="uk-UA"/>
        </w:rPr>
        <w:t>; застосовувати с</w:t>
      </w:r>
      <w:r w:rsidRPr="003E365B">
        <w:rPr>
          <w:rFonts w:ascii="Times New Roman" w:hAnsi="Times New Roman"/>
          <w:sz w:val="28"/>
          <w:szCs w:val="28"/>
          <w:lang w:val="uk-UA"/>
        </w:rPr>
        <w:t xml:space="preserve">портивні ігри в </w:t>
      </w:r>
      <w:r>
        <w:rPr>
          <w:rFonts w:ascii="Times New Roman" w:hAnsi="Times New Roman"/>
          <w:sz w:val="28"/>
          <w:szCs w:val="28"/>
          <w:lang w:val="uk-UA"/>
        </w:rPr>
        <w:t>рекреаційно-оздоровчих заняттях.</w:t>
      </w:r>
    </w:p>
    <w:p w:rsidR="008C1096" w:rsidRDefault="008C1096" w:rsidP="005E19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1096" w:rsidRDefault="008C1096" w:rsidP="00C85FD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85FD7">
        <w:rPr>
          <w:rFonts w:ascii="Times New Roman" w:hAnsi="Times New Roman"/>
          <w:b/>
          <w:sz w:val="28"/>
          <w:szCs w:val="28"/>
          <w:lang w:val="uk-UA"/>
        </w:rPr>
        <w:t>Мета та завдання навчальної дисципліни:</w:t>
      </w:r>
    </w:p>
    <w:p w:rsidR="008C1096" w:rsidRPr="00C85FD7" w:rsidRDefault="008C1096" w:rsidP="00C85F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85FD7">
        <w:rPr>
          <w:rFonts w:ascii="Times New Roman" w:hAnsi="Times New Roman"/>
          <w:sz w:val="28"/>
          <w:szCs w:val="28"/>
          <w:u w:val="single"/>
          <w:lang w:val="uk-UA"/>
        </w:rPr>
        <w:t>Метою є</w:t>
      </w:r>
      <w:r w:rsidRPr="00C85FD7">
        <w:rPr>
          <w:rFonts w:ascii="Times New Roman" w:hAnsi="Times New Roman"/>
          <w:sz w:val="28"/>
          <w:szCs w:val="28"/>
          <w:lang w:val="uk-UA"/>
        </w:rPr>
        <w:t xml:space="preserve"> вивчення дисципліни «Фізична рекреація» є формування системи професійних знань, методичних вмінь і навичок проведення рекреаційно-оздоровчих занять і заходів за участю різних верств населення.</w:t>
      </w:r>
    </w:p>
    <w:p w:rsidR="008C1096" w:rsidRPr="00C85FD7" w:rsidRDefault="008C1096" w:rsidP="00C85FD7">
      <w:pPr>
        <w:pStyle w:val="NoSpacing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 w:rsidRPr="00C85FD7">
        <w:rPr>
          <w:rFonts w:ascii="Times New Roman" w:hAnsi="Times New Roman"/>
          <w:sz w:val="28"/>
          <w:szCs w:val="28"/>
          <w:u w:val="single"/>
          <w:lang w:val="uk-UA" w:eastAsia="ru-RU"/>
        </w:rPr>
        <w:t>Завдання курсу:</w:t>
      </w:r>
      <w:r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</w:t>
      </w:r>
      <w:r w:rsidRPr="00C85FD7">
        <w:rPr>
          <w:rFonts w:ascii="Times New Roman" w:hAnsi="Times New Roman"/>
          <w:sz w:val="28"/>
          <w:szCs w:val="28"/>
          <w:lang w:val="uk-UA" w:eastAsia="ru-RU"/>
        </w:rPr>
        <w:t xml:space="preserve"> дати теоретичні знання про походження фізичної рекреації та її сутність, соціал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ьно-культурні аспекти рекреації; </w:t>
      </w:r>
      <w:r w:rsidRPr="00C85FD7">
        <w:rPr>
          <w:rFonts w:ascii="Times New Roman" w:hAnsi="Times New Roman"/>
          <w:sz w:val="28"/>
          <w:szCs w:val="28"/>
          <w:lang w:val="uk-UA" w:eastAsia="ru-RU"/>
        </w:rPr>
        <w:t>дати уявлення про розвиток моторики і фізичної підготовленості людини при проведенні рекреаційних занять для збереження та зміцне</w:t>
      </w:r>
      <w:r>
        <w:rPr>
          <w:rFonts w:ascii="Times New Roman" w:hAnsi="Times New Roman"/>
          <w:sz w:val="28"/>
          <w:szCs w:val="28"/>
          <w:lang w:val="uk-UA" w:eastAsia="ru-RU"/>
        </w:rPr>
        <w:t>ння здоров’я;</w:t>
      </w:r>
      <w:r w:rsidRPr="00C85FD7">
        <w:rPr>
          <w:rFonts w:ascii="Times New Roman" w:hAnsi="Times New Roman"/>
          <w:sz w:val="28"/>
          <w:szCs w:val="28"/>
          <w:lang w:val="uk-UA" w:eastAsia="ru-RU"/>
        </w:rPr>
        <w:t>опанувати технології проведення рекреаційно-оздоровчих занять; вміти визначати раціональний зміст й обсяг рухової активності, проводити контроль за оздоровчим ефектом занять.</w:t>
      </w:r>
    </w:p>
    <w:p w:rsidR="008C1096" w:rsidRDefault="008C1096">
      <w:pPr>
        <w:rPr>
          <w:lang w:val="uk-UA"/>
        </w:rPr>
      </w:pPr>
    </w:p>
    <w:p w:rsidR="008C1096" w:rsidRPr="00692DDA" w:rsidRDefault="008C1096" w:rsidP="00692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692DDA">
        <w:rPr>
          <w:rFonts w:ascii="Times New Roman" w:hAnsi="Times New Roman"/>
          <w:b/>
          <w:sz w:val="28"/>
          <w:szCs w:val="28"/>
          <w:lang w:val="uk-UA"/>
        </w:rPr>
        <w:t>4. Програмні компетентності та результати навчання</w:t>
      </w:r>
    </w:p>
    <w:p w:rsidR="008C1096" w:rsidRPr="00692DDA" w:rsidRDefault="008C1096" w:rsidP="00692DD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92DDA">
        <w:rPr>
          <w:rFonts w:ascii="Times New Roman" w:hAnsi="Times New Roman"/>
          <w:b/>
          <w:sz w:val="28"/>
          <w:szCs w:val="28"/>
          <w:lang w:val="uk-UA"/>
        </w:rPr>
        <w:t>Після успішного засвоєння навчальної дисципліни здобувач формуватиме наступні програмні компетентності та результати навчання:</w:t>
      </w:r>
    </w:p>
    <w:p w:rsidR="008C1096" w:rsidRPr="00692DDA" w:rsidRDefault="008C1096" w:rsidP="00692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92DDA">
        <w:rPr>
          <w:rFonts w:ascii="Times New Roman" w:hAnsi="Times New Roman"/>
          <w:b/>
          <w:sz w:val="28"/>
          <w:szCs w:val="28"/>
          <w:lang w:val="uk-UA"/>
        </w:rPr>
        <w:t>Інтегральна компетентність</w:t>
      </w:r>
    </w:p>
    <w:p w:rsidR="008C1096" w:rsidRPr="00692DDA" w:rsidRDefault="008C1096" w:rsidP="00692D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2DDA">
        <w:rPr>
          <w:rFonts w:ascii="Times New Roman" w:hAnsi="Times New Roman"/>
          <w:color w:val="000000"/>
          <w:sz w:val="28"/>
          <w:szCs w:val="28"/>
          <w:lang w:val="uk-UA"/>
        </w:rPr>
        <w:t>ІК. Здатність вирішувати складні спеціалізовані задачі та практичні проблеми, пов’язані з фізичною терапією, зокрема лікувальною фізичною культурою, що характеризуються комплексністю та невизначеністю умов, із застосуванням положень, теорій та методів медико-біологічних, соціальних, психолого-педагогічних наук.</w:t>
      </w:r>
    </w:p>
    <w:p w:rsidR="008C1096" w:rsidRPr="00692DDA" w:rsidRDefault="008C1096" w:rsidP="00692DD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92DDA">
        <w:rPr>
          <w:rFonts w:ascii="Times New Roman" w:hAnsi="Times New Roman"/>
          <w:b/>
          <w:sz w:val="28"/>
          <w:szCs w:val="28"/>
          <w:lang w:val="uk-UA"/>
        </w:rPr>
        <w:t>Загальні компетентності</w:t>
      </w:r>
    </w:p>
    <w:p w:rsidR="008C1096" w:rsidRPr="00692DDA" w:rsidRDefault="008C1096" w:rsidP="00692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2DDA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01. Знання та розуміння предметної області та розуміння професійної діяльності. </w:t>
      </w:r>
    </w:p>
    <w:p w:rsidR="008C1096" w:rsidRPr="00692DDA" w:rsidRDefault="008C1096" w:rsidP="00692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2DDA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02. Здатність діяти на основі етичних міркувань (мотивів). </w:t>
      </w:r>
    </w:p>
    <w:p w:rsidR="008C1096" w:rsidRPr="00692DDA" w:rsidRDefault="008C1096" w:rsidP="00692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2DDA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03. Навички міжособистісної взаємодії. </w:t>
      </w:r>
    </w:p>
    <w:p w:rsidR="008C1096" w:rsidRPr="00692DDA" w:rsidRDefault="008C1096" w:rsidP="00692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2DDA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04. Здатність працювати в команді. </w:t>
      </w:r>
    </w:p>
    <w:p w:rsidR="008C1096" w:rsidRPr="00692DDA" w:rsidRDefault="008C1096" w:rsidP="00692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2DDA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05. Здатність мотивувати людей та рухатися до спільної мети. </w:t>
      </w:r>
    </w:p>
    <w:p w:rsidR="008C1096" w:rsidRPr="00692DDA" w:rsidRDefault="008C1096" w:rsidP="00692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92DDA">
        <w:rPr>
          <w:rFonts w:ascii="Times New Roman" w:hAnsi="Times New Roman"/>
          <w:sz w:val="28"/>
          <w:szCs w:val="28"/>
          <w:lang w:val="uk-UA"/>
        </w:rPr>
        <w:t xml:space="preserve">ЗК 06. Здатність спілкуватися державною мовою як усно, так і </w:t>
      </w:r>
      <w:r w:rsidRPr="00692DDA">
        <w:rPr>
          <w:rFonts w:ascii="Times New Roman" w:hAnsi="Times New Roman"/>
          <w:color w:val="000000"/>
          <w:sz w:val="28"/>
          <w:szCs w:val="28"/>
          <w:lang w:val="uk-UA"/>
        </w:rPr>
        <w:t xml:space="preserve">письмово. </w:t>
      </w:r>
    </w:p>
    <w:p w:rsidR="008C1096" w:rsidRPr="00692DDA" w:rsidRDefault="008C1096" w:rsidP="00692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2DDA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07. Здатність спілкуватися іноземною мовою. </w:t>
      </w:r>
    </w:p>
    <w:p w:rsidR="008C1096" w:rsidRPr="00692DDA" w:rsidRDefault="008C1096" w:rsidP="00692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2DDA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08. Здатність планувати та управляти часом. </w:t>
      </w:r>
    </w:p>
    <w:p w:rsidR="008C1096" w:rsidRPr="00692DDA" w:rsidRDefault="008C1096" w:rsidP="00692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2DDA">
        <w:rPr>
          <w:rFonts w:ascii="Times New Roman" w:hAnsi="Times New Roman"/>
          <w:color w:val="000000"/>
          <w:sz w:val="28"/>
          <w:szCs w:val="28"/>
          <w:lang w:val="uk-UA"/>
        </w:rPr>
        <w:t xml:space="preserve">ЗК 09. Навички використання інформаційних і комунікаційних технологій. </w:t>
      </w:r>
    </w:p>
    <w:p w:rsidR="008C1096" w:rsidRPr="00692DDA" w:rsidRDefault="008C1096" w:rsidP="00692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2DDA">
        <w:rPr>
          <w:rFonts w:ascii="Times New Roman" w:hAnsi="Times New Roman"/>
          <w:color w:val="000000"/>
          <w:sz w:val="28"/>
          <w:szCs w:val="28"/>
          <w:lang w:val="uk-UA"/>
        </w:rPr>
        <w:t xml:space="preserve">ЗК 10. Здатність до пошуку, оброблення та аналізу інформації з різних джерел. </w:t>
      </w:r>
    </w:p>
    <w:p w:rsidR="008C1096" w:rsidRPr="00692DDA" w:rsidRDefault="008C1096" w:rsidP="00692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2DDA">
        <w:rPr>
          <w:rFonts w:ascii="Times New Roman" w:hAnsi="Times New Roman"/>
          <w:color w:val="000000"/>
          <w:sz w:val="28"/>
          <w:szCs w:val="28"/>
          <w:lang w:val="uk-UA"/>
        </w:rPr>
        <w:t xml:space="preserve">ЗК 11. Здатність вчитися і оволодівати сучасними знаннями. </w:t>
      </w:r>
    </w:p>
    <w:p w:rsidR="008C1096" w:rsidRPr="00692DDA" w:rsidRDefault="008C1096" w:rsidP="00692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2DDA">
        <w:rPr>
          <w:rFonts w:ascii="Times New Roman" w:hAnsi="Times New Roman"/>
          <w:color w:val="000000"/>
          <w:sz w:val="28"/>
          <w:szCs w:val="28"/>
          <w:lang w:val="uk-UA"/>
        </w:rPr>
        <w:t xml:space="preserve">ЗК 12. Здатність застосовувати знання у практичних ситуаціях. </w:t>
      </w:r>
    </w:p>
    <w:p w:rsidR="008C1096" w:rsidRPr="00692DDA" w:rsidRDefault="008C1096" w:rsidP="00692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2DDA">
        <w:rPr>
          <w:rFonts w:ascii="Times New Roman" w:hAnsi="Times New Roman"/>
          <w:color w:val="000000"/>
          <w:sz w:val="28"/>
          <w:szCs w:val="28"/>
          <w:lang w:val="uk-UA"/>
        </w:rPr>
        <w:t xml:space="preserve">ЗК 13. Здатність діяти соціально відповідально та свідомо. </w:t>
      </w:r>
    </w:p>
    <w:p w:rsidR="008C1096" w:rsidRPr="00692DDA" w:rsidRDefault="008C1096" w:rsidP="00692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92DDA">
        <w:rPr>
          <w:rFonts w:ascii="Times New Roman" w:hAnsi="Times New Roman"/>
          <w:color w:val="000000"/>
          <w:sz w:val="28"/>
          <w:szCs w:val="28"/>
          <w:lang w:val="uk-UA"/>
        </w:rPr>
        <w:t xml:space="preserve">ЗК 14.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</w:t>
      </w:r>
    </w:p>
    <w:p w:rsidR="008C1096" w:rsidRPr="00692DDA" w:rsidRDefault="008C1096" w:rsidP="00692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92DDA">
        <w:rPr>
          <w:rFonts w:ascii="Times New Roman" w:hAnsi="Times New Roman"/>
          <w:sz w:val="28"/>
          <w:szCs w:val="28"/>
          <w:lang w:val="uk-UA"/>
        </w:rPr>
        <w:t>ЗК 15.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:rsidR="008C1096" w:rsidRPr="00EC3D70" w:rsidRDefault="008C1096" w:rsidP="00692DDA">
      <w:pPr>
        <w:pStyle w:val="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Спеціальні (фахові, предметні) компетентності</w:t>
      </w:r>
    </w:p>
    <w:p w:rsidR="008C1096" w:rsidRPr="00EC3D70" w:rsidRDefault="008C1096" w:rsidP="005B596E">
      <w:pPr>
        <w:pStyle w:val="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Спеціальні (фахові, предметні) компетентності</w:t>
      </w:r>
    </w:p>
    <w:p w:rsidR="008C1096" w:rsidRPr="00EC3D70" w:rsidRDefault="008C1096" w:rsidP="005B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01. Здатність пояснити пацієнтам, клієнтам, родинам, членам міждисциплінарної команди, іншим медичним працівникам потребу у заходах фізичної терапії, ерготерапії, принципи їх використання і зв'язок з охороною здоров’я. </w:t>
      </w:r>
    </w:p>
    <w:p w:rsidR="008C1096" w:rsidRPr="00EC3D70" w:rsidRDefault="008C1096" w:rsidP="005B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02. Здатність аналізувати будову, нормальний та індивідуальний розвиток людського організму та його рухові функції. </w:t>
      </w:r>
    </w:p>
    <w:p w:rsidR="008C1096" w:rsidRPr="00EC3D70" w:rsidRDefault="008C1096" w:rsidP="005B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03. Здатність трактувати патологічні процеси та порушення і застосовувати для їх корекції придатні засоби фізичної терапії, ерготерапії. </w:t>
      </w:r>
    </w:p>
    <w:p w:rsidR="008C1096" w:rsidRDefault="008C1096" w:rsidP="005B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04. Здатність враховувати медичні, психолого-педагогічні, соціальні аспекти у практиці фізичної терапії, ерготерапії. </w:t>
      </w:r>
    </w:p>
    <w:p w:rsidR="008C1096" w:rsidRDefault="008C1096" w:rsidP="005B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05. Здатність провадити безпечну для пацієнта/клієнта та практикуючого фахівця практичну діяльність з фізичної терапії, ерготерапії у травматології та ортопедії. </w:t>
      </w:r>
    </w:p>
    <w:p w:rsidR="008C1096" w:rsidRPr="00361B71" w:rsidRDefault="008C1096" w:rsidP="005B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СК 07. Здатність допомогти пацієнту/клієнту зрозуміти власні потреби, обговорювати та пояснювати зміст і необхідність виконання курсу масажу. </w:t>
      </w:r>
    </w:p>
    <w:p w:rsidR="008C1096" w:rsidRPr="00EC3D70" w:rsidRDefault="008C1096" w:rsidP="005B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08. Здатність ефективно реалізовувати програму фізичної терапії та/або ерготерапії. </w:t>
      </w:r>
    </w:p>
    <w:p w:rsidR="008C1096" w:rsidRPr="00EC3D70" w:rsidRDefault="008C1096" w:rsidP="005B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09. Здатність забезпечувати відповідність заходів фізичної терапії та/або ерготерапії функціональним можливостям та потребам пацієнта/клієнта. </w:t>
      </w:r>
    </w:p>
    <w:p w:rsidR="008C1096" w:rsidRPr="00EC3D70" w:rsidRDefault="008C1096" w:rsidP="005B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10. Здатність проводити оперативний, поточний та етапний контроль стану пацієнта/клієнта відповідними засобами й методами та документувати отримані результати. </w:t>
      </w:r>
    </w:p>
    <w:p w:rsidR="008C1096" w:rsidRPr="00EC3D70" w:rsidRDefault="008C1096" w:rsidP="005B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11. Здатність адаптувати свою поточну практичну діяльність до змінних умов. </w:t>
      </w:r>
    </w:p>
    <w:p w:rsidR="008C1096" w:rsidRPr="00EC3D70" w:rsidRDefault="008C1096" w:rsidP="005B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СК 12. Здатність надавати долікарську допомогу під час виникнення невідкладних станів. </w:t>
      </w:r>
    </w:p>
    <w:p w:rsidR="008C1096" w:rsidRPr="00EC3D70" w:rsidRDefault="008C1096" w:rsidP="005B596E">
      <w:pPr>
        <w:pStyle w:val="1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СК 14. Здатність знаходити шляхи постійного покращення якості послуг фізичної терапії та ерготерапії.</w:t>
      </w:r>
    </w:p>
    <w:p w:rsidR="008C1096" w:rsidRPr="00EC3D70" w:rsidRDefault="008C1096" w:rsidP="005B596E">
      <w:pPr>
        <w:pStyle w:val="1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Програмні результати навчання</w:t>
      </w:r>
    </w:p>
    <w:p w:rsidR="008C1096" w:rsidRPr="00EC3D70" w:rsidRDefault="008C1096" w:rsidP="005B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01. Демонструвати готовність до зміцнення та збереження особистого та громадського здоров'я шляхом використання рухової активності людини та проведення роз’яснювальної роботи серед пацієнтів/клієнтів, членів їх родин, медичних фахівців, а також покращенню довкілля громади. </w:t>
      </w:r>
    </w:p>
    <w:p w:rsidR="008C1096" w:rsidRPr="00EC3D70" w:rsidRDefault="008C1096" w:rsidP="005B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02. Спілкуватися усно та письмово українською та іноземною мовами у професійному середовищі, володіти фаховою термінологією та професійним дискурсом, дотримуватися етики ділового спілкування; складати документи, у тому числі іноземною мовою (мовами). </w:t>
      </w:r>
    </w:p>
    <w:p w:rsidR="008C1096" w:rsidRPr="00EC3D70" w:rsidRDefault="008C1096" w:rsidP="005B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03. Використовувати сучасну комп’ютерну техніку; знаходити інформацію з різних джерел; аналізувати вітчизняні та зарубіжні джерела інформації, необхідної для виконання професійних завдань та прийняття професійних рішень. </w:t>
      </w:r>
    </w:p>
    <w:p w:rsidR="008C1096" w:rsidRPr="00EC3D70" w:rsidRDefault="008C1096" w:rsidP="005B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04. Застосовувати у професійній діяльності знання біологічних, медичних, педагогічних та психосоціальних аспектів фізичної терапії та ерготерапії. </w:t>
      </w:r>
    </w:p>
    <w:p w:rsidR="008C1096" w:rsidRPr="00EC3D70" w:rsidRDefault="008C1096" w:rsidP="005B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05. Надавати долікарську допомогу при невідкладних станах та патологічних процесах в організмі; вибирати оптимальні методи та засоби збереження життя. </w:t>
      </w:r>
    </w:p>
    <w:p w:rsidR="008C1096" w:rsidRPr="00EC3D70" w:rsidRDefault="008C1096" w:rsidP="005B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06. Застосовувати методи й інструменти визначення та вимірювання структурних змін та порушених функцій організму, активності та трактувати отриману інформацію. </w:t>
      </w:r>
    </w:p>
    <w:p w:rsidR="008C1096" w:rsidRPr="00EC3D70" w:rsidRDefault="008C1096" w:rsidP="005B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07. Трактувати інформацію про наявні у пацієнта/клієнта порушення за Міжнародною класифікацією функціонування, обмеження життєдіяльності та здоров’я (МКФ) та Міжнародною класифікацією функціонування, обмеження життєдіяльності та здоров’я дітей та підлітків (МКФ ДП). </w:t>
      </w:r>
    </w:p>
    <w:p w:rsidR="008C1096" w:rsidRPr="00EC3D70" w:rsidRDefault="008C1096" w:rsidP="005B59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ПР 08. Діяти згідно з нормативно-правовими вимогами та нормами професійної етики. </w:t>
      </w:r>
    </w:p>
    <w:p w:rsidR="008C1096" w:rsidRPr="00EC3D70" w:rsidRDefault="008C1096" w:rsidP="005B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09. Реалізувати індивідуальні програми фізичної терапії, ерготерапії. </w:t>
      </w:r>
    </w:p>
    <w:p w:rsidR="008C1096" w:rsidRPr="00EC3D70" w:rsidRDefault="008C1096" w:rsidP="005B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10. Здійснювати заходи фізичної терапії для ліквідації або компенсації рухових порушень та активності. </w:t>
      </w:r>
    </w:p>
    <w:p w:rsidR="008C1096" w:rsidRPr="00EC3D70" w:rsidRDefault="008C1096" w:rsidP="005B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11. Здійснювати заходи ерготерапії для ліквідації або компенсації функціональних та асоційованих з ними обмежень активності та участі в діяльності. </w:t>
      </w:r>
    </w:p>
    <w:p w:rsidR="008C1096" w:rsidRPr="00EC3D70" w:rsidRDefault="008C1096" w:rsidP="005B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12. Застосовувати сучасні науково-доказові дані у професійній діяльності. </w:t>
      </w:r>
    </w:p>
    <w:p w:rsidR="008C1096" w:rsidRPr="00EC3D70" w:rsidRDefault="008C1096" w:rsidP="005B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13. Обирати оптимальні форми, методи і прийоми, які б забезпечили шанобливе ставлення до пацієнта/клієнта, його безпеку/захист, комфорт та приватність. </w:t>
      </w:r>
    </w:p>
    <w:p w:rsidR="008C1096" w:rsidRPr="00EC3D70" w:rsidRDefault="008C1096" w:rsidP="005B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14. Безпечно та ефективно використовувати обладнання для проведення реабілітаційних заходів, контролю основних життєвих показників пацієнта, допоміжні технічні засоби реабілітації для пересування та самообслуговування. </w:t>
      </w:r>
    </w:p>
    <w:p w:rsidR="008C1096" w:rsidRPr="00EC3D70" w:rsidRDefault="008C1096" w:rsidP="005B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15. Вербально і невербально спілкуватися з особами та групами співрозмовників, різними за віком, рівнем освіти, соціальною і професійною приналежністю, психологічними та когнітивними якостями тощо, у мультидисциплінарній команді. </w:t>
      </w:r>
    </w:p>
    <w:p w:rsidR="008C1096" w:rsidRPr="00EC3D70" w:rsidRDefault="008C1096" w:rsidP="005B5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 xml:space="preserve">ПР 16. Проводити інструктаж та навчання клієнтів, членів їх родин, колег і невеликих груп. </w:t>
      </w:r>
    </w:p>
    <w:p w:rsidR="008C1096" w:rsidRPr="00EC3D70" w:rsidRDefault="008C1096" w:rsidP="005B596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3D70">
        <w:rPr>
          <w:rFonts w:ascii="Times New Roman" w:hAnsi="Times New Roman"/>
          <w:color w:val="000000"/>
          <w:sz w:val="28"/>
          <w:szCs w:val="28"/>
        </w:rPr>
        <w:t>ПР 18. Оцінювати себе критично, засвоювати нову фахову інформацію, поглиблювати знання за допомогою самоосвіти, оцінювати й представляти власний досвід, аналізувати й застосовувати досвід колег</w:t>
      </w:r>
      <w:r w:rsidRPr="00EC3D70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8C1096" w:rsidRPr="00EC3D70" w:rsidRDefault="008C1096" w:rsidP="005B59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1096" w:rsidRPr="00EC3D70" w:rsidRDefault="008C1096" w:rsidP="005B59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5. Обсяг курсу на поточний навчальний рік</w:t>
      </w:r>
    </w:p>
    <w:p w:rsidR="008C1096" w:rsidRPr="00EC3D70" w:rsidRDefault="008C1096" w:rsidP="005B59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91"/>
        <w:gridCol w:w="1832"/>
        <w:gridCol w:w="2183"/>
        <w:gridCol w:w="2302"/>
      </w:tblGrid>
      <w:tr w:rsidR="008C1096" w:rsidRPr="00354E60" w:rsidTr="00D22AC7">
        <w:tc>
          <w:tcPr>
            <w:tcW w:w="2891" w:type="dxa"/>
          </w:tcPr>
          <w:p w:rsidR="008C1096" w:rsidRPr="00EC3D70" w:rsidRDefault="008C1096" w:rsidP="00D22AC7">
            <w:pPr>
              <w:pStyle w:val="ListParagraph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C3D7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Кількість кредитів/годин</w:t>
            </w:r>
          </w:p>
        </w:tc>
        <w:tc>
          <w:tcPr>
            <w:tcW w:w="1832" w:type="dxa"/>
          </w:tcPr>
          <w:p w:rsidR="008C1096" w:rsidRPr="00EC3D70" w:rsidRDefault="008C1096" w:rsidP="00D22AC7">
            <w:pPr>
              <w:pStyle w:val="ListParagraph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C3D7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Лекції (год.)</w:t>
            </w:r>
          </w:p>
        </w:tc>
        <w:tc>
          <w:tcPr>
            <w:tcW w:w="2183" w:type="dxa"/>
          </w:tcPr>
          <w:p w:rsidR="008C1096" w:rsidRPr="00EC3D70" w:rsidRDefault="008C1096" w:rsidP="00D22AC7">
            <w:pPr>
              <w:pStyle w:val="ListParagraph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C3D7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Практичні заняття (год.)</w:t>
            </w:r>
          </w:p>
        </w:tc>
        <w:tc>
          <w:tcPr>
            <w:tcW w:w="2302" w:type="dxa"/>
          </w:tcPr>
          <w:p w:rsidR="008C1096" w:rsidRPr="00EC3D70" w:rsidRDefault="008C1096" w:rsidP="00D22AC7">
            <w:pPr>
              <w:pStyle w:val="ListParagraph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C3D7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Самостійна робота (год.)</w:t>
            </w:r>
          </w:p>
        </w:tc>
      </w:tr>
      <w:tr w:rsidR="008C1096" w:rsidRPr="00354E60" w:rsidTr="00D22AC7">
        <w:tc>
          <w:tcPr>
            <w:tcW w:w="2891" w:type="dxa"/>
          </w:tcPr>
          <w:p w:rsidR="008C1096" w:rsidRPr="00EC3D70" w:rsidRDefault="008C1096" w:rsidP="00D22AC7">
            <w:pPr>
              <w:pStyle w:val="ListParagraph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3/90</w:t>
            </w:r>
          </w:p>
        </w:tc>
        <w:tc>
          <w:tcPr>
            <w:tcW w:w="1832" w:type="dxa"/>
          </w:tcPr>
          <w:p w:rsidR="008C1096" w:rsidRPr="00202913" w:rsidRDefault="008C1096" w:rsidP="0067494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183" w:type="dxa"/>
          </w:tcPr>
          <w:p w:rsidR="008C1096" w:rsidRPr="00202913" w:rsidRDefault="008C1096" w:rsidP="00D22AC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302" w:type="dxa"/>
          </w:tcPr>
          <w:p w:rsidR="008C1096" w:rsidRPr="00202913" w:rsidRDefault="008C1096" w:rsidP="00D22AC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</w:tc>
      </w:tr>
    </w:tbl>
    <w:p w:rsidR="008C1096" w:rsidRPr="00EC3D70" w:rsidRDefault="008C1096" w:rsidP="005B596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8C1096" w:rsidRPr="00EC3D70" w:rsidRDefault="008C1096" w:rsidP="00DB394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6. </w:t>
      </w:r>
      <w:r w:rsidRPr="00EC3D70">
        <w:rPr>
          <w:rFonts w:ascii="Times New Roman" w:hAnsi="Times New Roman"/>
          <w:b/>
          <w:bCs/>
          <w:sz w:val="28"/>
          <w:szCs w:val="28"/>
          <w:lang w:val="uk-UA"/>
        </w:rPr>
        <w:t>Технічне й програмне забезпечення/обладнання:</w:t>
      </w:r>
    </w:p>
    <w:p w:rsidR="008C1096" w:rsidRDefault="008C1096" w:rsidP="00DB394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C4863">
        <w:rPr>
          <w:rFonts w:ascii="Times New Roman" w:hAnsi="Times New Roman"/>
          <w:sz w:val="28"/>
          <w:szCs w:val="28"/>
          <w:lang w:val="uk-UA"/>
        </w:rPr>
        <w:t>Обладнання для пр</w:t>
      </w:r>
      <w:r>
        <w:rPr>
          <w:rFonts w:ascii="Times New Roman" w:hAnsi="Times New Roman"/>
          <w:sz w:val="28"/>
          <w:szCs w:val="28"/>
          <w:lang w:val="uk-UA"/>
        </w:rPr>
        <w:t>оведення практичних занять</w:t>
      </w:r>
      <w:r w:rsidRPr="008C4863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 xml:space="preserve">стільці </w:t>
      </w:r>
      <w:r w:rsidRPr="008C4863">
        <w:rPr>
          <w:rFonts w:ascii="Times New Roman" w:hAnsi="Times New Roman"/>
          <w:sz w:val="28"/>
          <w:szCs w:val="28"/>
          <w:lang w:val="uk-UA"/>
        </w:rPr>
        <w:t>карімати, гімнастичні палиці, гімнастичні м’ячі, фітболи, гантелі (0,5-</w:t>
      </w:r>
      <w:smartTag w:uri="urn:schemas-microsoft-com:office:smarttags" w:element="metricconverter">
        <w:smartTagPr>
          <w:attr w:name="ProductID" w:val="2 кг"/>
        </w:smartTagPr>
        <w:r w:rsidRPr="008C4863">
          <w:rPr>
            <w:rFonts w:ascii="Times New Roman" w:hAnsi="Times New Roman"/>
            <w:sz w:val="28"/>
            <w:szCs w:val="28"/>
            <w:lang w:val="uk-UA"/>
          </w:rPr>
          <w:t>2 кг</w:t>
        </w:r>
      </w:smartTag>
      <w:r w:rsidRPr="008C4863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, мішечки з піском.</w:t>
      </w:r>
    </w:p>
    <w:p w:rsidR="008C1096" w:rsidRPr="008C4863" w:rsidRDefault="008C1096" w:rsidP="00DB394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C4863">
        <w:rPr>
          <w:rFonts w:ascii="Times New Roman" w:hAnsi="Times New Roman"/>
          <w:sz w:val="28"/>
          <w:szCs w:val="28"/>
          <w:lang w:val="uk-UA"/>
        </w:rPr>
        <w:t>Мультимедійне обладнання: мультимедійний проектор, ноутбук, проекційний екран, смарт-телевізор.</w:t>
      </w:r>
    </w:p>
    <w:p w:rsidR="008C1096" w:rsidRPr="00EC3D70" w:rsidRDefault="008C1096" w:rsidP="00DB394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be-BY"/>
        </w:rPr>
        <w:t>Презентації, відеоматеріали, електронні версії лекцій та інших методичних матеріалів.</w:t>
      </w:r>
    </w:p>
    <w:p w:rsidR="008C1096" w:rsidRPr="00EC3D70" w:rsidRDefault="008C1096" w:rsidP="00DB394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Методичні рекомендації до практичних занять та самостійних робіт.</w:t>
      </w:r>
    </w:p>
    <w:p w:rsidR="008C1096" w:rsidRPr="00EC3D70" w:rsidRDefault="008C1096" w:rsidP="00DB3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1096" w:rsidRPr="00EC3D70" w:rsidRDefault="008C1096" w:rsidP="00DB39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7.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Політика курсу</w:t>
      </w:r>
    </w:p>
    <w:p w:rsidR="008C1096" w:rsidRPr="00EC3D70" w:rsidRDefault="008C1096" w:rsidP="00DB394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bCs/>
          <w:iCs/>
          <w:sz w:val="28"/>
          <w:szCs w:val="28"/>
          <w:lang w:val="uk-UA"/>
        </w:rPr>
        <w:t>Організація навчального процесу здійснюється за кредитно-модульною системою відповідно до вимог Європейської кредитно-трансферної системи.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 xml:space="preserve"> Кредити ЕСТS зараховуються студентам за умови </w:t>
      </w:r>
      <w:r w:rsidRPr="00EC3D70">
        <w:rPr>
          <w:rFonts w:ascii="Times New Roman" w:hAnsi="Times New Roman"/>
          <w:sz w:val="28"/>
          <w:szCs w:val="28"/>
          <w:lang w:val="uk-UA"/>
        </w:rPr>
        <w:t>100% очного або дистанційного відвідування усіх лекційних і практичних занять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 xml:space="preserve"> та при успішному засвоєнні ними відповідного модулю. 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Пропуск понад 25% занять без поважної причини оцінюється як </w:t>
      </w:r>
      <w:r w:rsidRPr="00EC3D70">
        <w:rPr>
          <w:rFonts w:ascii="Times New Roman" w:hAnsi="Times New Roman"/>
          <w:sz w:val="28"/>
          <w:szCs w:val="28"/>
          <w:lang w:val="en-US"/>
        </w:rPr>
        <w:t>FX</w:t>
      </w:r>
      <w:r w:rsidRPr="00EC3D70">
        <w:rPr>
          <w:rFonts w:ascii="Times New Roman" w:hAnsi="Times New Roman"/>
          <w:sz w:val="28"/>
          <w:szCs w:val="28"/>
          <w:lang w:val="uk-UA"/>
        </w:rPr>
        <w:t>.</w:t>
      </w:r>
    </w:p>
    <w:p w:rsidR="008C1096" w:rsidRPr="00EC3D70" w:rsidRDefault="008C1096" w:rsidP="00DB39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Комплексне використання різноманітних методів організації і здійснення навчально-пізнавальної діяльності студентів та методів стимулювання і мотивації їх навчання сприяють розвитку творчих засад особистості майбутнього фахівця із фізичної терапії та ерготерапії з урахуванням індивідуальних особливостей учасників навчального процесу та запобіганню проявів академічної не доброчесності (плагіат, списування). Навіть окремий випадок порушення академічної доброчесності є серйозним проступком, який може призвести до несправедливого перерозподілу оцінок і, як наслідок, загального рейтингу студентів. У разі випадку плагіату під час тесту чи підсумкового контролю результат цього завдання студента буде анульований з послідовним зниженням підсумкової оцінки за навчальну дисципліну.</w:t>
      </w:r>
    </w:p>
    <w:p w:rsidR="008C1096" w:rsidRPr="00EC3D70" w:rsidRDefault="008C1096" w:rsidP="00DB3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u w:val="single"/>
          <w:lang w:val="uk-UA"/>
        </w:rPr>
        <w:t>Політика щодо відвідування: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C1096" w:rsidRPr="00EC3D70" w:rsidRDefault="008C1096" w:rsidP="00DB3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- відвідування занять є обов’язковим компонентом оцінювання, за яке нараховуються бали; </w:t>
      </w:r>
    </w:p>
    <w:p w:rsidR="008C1096" w:rsidRPr="00EC3D70" w:rsidRDefault="008C1096" w:rsidP="00DB3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- за наявності об’єктивних причин (напр.: хвороба, працевлаштування, міжнародне стажування тощо) навчання може відбуватись в онлайн формі за погодженням із керівником курсу. </w:t>
      </w:r>
    </w:p>
    <w:p w:rsidR="008C1096" w:rsidRPr="00EC3D70" w:rsidRDefault="008C1096" w:rsidP="00DB394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Перед початком заняття необхідно підготувати обладнання та знаряддя до теми заняття; на кожному занятті проводиться поточний контроль знань і практичних навичок (вміння продемонструвати </w:t>
      </w:r>
      <w:r>
        <w:rPr>
          <w:rFonts w:ascii="Times New Roman" w:hAnsi="Times New Roman"/>
          <w:sz w:val="28"/>
          <w:szCs w:val="28"/>
          <w:lang w:val="uk-UA"/>
        </w:rPr>
        <w:t>комплекси фізичних вправ</w:t>
      </w:r>
      <w:r w:rsidRPr="00EC3D70">
        <w:rPr>
          <w:rFonts w:ascii="Times New Roman" w:hAnsi="Times New Roman"/>
          <w:sz w:val="28"/>
          <w:szCs w:val="28"/>
          <w:lang w:val="uk-UA"/>
        </w:rPr>
        <w:t>), пояснення матеріалу викладачем; самостійна робота студентів в парах. Згідно вимог охорони праці, до заняття допускаються лише студенти в медичних халатах.</w:t>
      </w:r>
    </w:p>
    <w:p w:rsidR="008C1096" w:rsidRPr="00EC3D70" w:rsidRDefault="008C1096" w:rsidP="00DB394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Педагогічний контроль знань і умінь студентів здійснюється з дотриманням таких принципів оцінювання результатів навчання: об’єктивності, систематичності та системності, плановості, єдності вимог і методики оцінювання, відкритості та прозорості, доступності і зрозумілості, професійної спрямованості контролю. </w:t>
      </w:r>
    </w:p>
    <w:p w:rsidR="008C1096" w:rsidRPr="00EC3D70" w:rsidRDefault="008C1096" w:rsidP="00DB39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Мова оцінювання та мова викладання - державна. </w:t>
      </w:r>
    </w:p>
    <w:p w:rsidR="008C1096" w:rsidRPr="00EC3D70" w:rsidRDefault="008C1096" w:rsidP="00DB3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Засвоєння теми контролюється на практичних заняттях у відповідності з конкретними цілями</w:t>
      </w:r>
      <w:r w:rsidRPr="00EC3D70">
        <w:rPr>
          <w:rFonts w:ascii="Times New Roman" w:hAnsi="Times New Roman"/>
          <w:sz w:val="28"/>
          <w:szCs w:val="28"/>
        </w:rPr>
        <w:t xml:space="preserve"> кожної теми</w:t>
      </w:r>
      <w:r w:rsidRPr="00EC3D70">
        <w:rPr>
          <w:rFonts w:ascii="Times New Roman" w:hAnsi="Times New Roman"/>
          <w:sz w:val="28"/>
          <w:szCs w:val="28"/>
          <w:lang w:val="uk-UA"/>
        </w:rPr>
        <w:t>. Застосовуються такі засоби діагностики рівня підготовки студентів: відповіді на стандартизовані питання за матеріалом поточної теми і попередніх тем, знання яких необхідно для розуміння поточної теми, перевірка практичних навичок</w:t>
      </w:r>
      <w:r w:rsidRPr="00EC3D70">
        <w:rPr>
          <w:rFonts w:ascii="Times New Roman" w:hAnsi="Times New Roman"/>
          <w:sz w:val="28"/>
          <w:szCs w:val="28"/>
        </w:rPr>
        <w:t xml:space="preserve"> відповідно до теми заняття</w:t>
      </w:r>
      <w:r w:rsidRPr="00EC3D70">
        <w:rPr>
          <w:rFonts w:ascii="Times New Roman" w:hAnsi="Times New Roman"/>
          <w:sz w:val="28"/>
          <w:szCs w:val="28"/>
          <w:lang w:val="uk-UA"/>
        </w:rPr>
        <w:t>. Відповідно до специфіки фахової підготовки фізичного терапевта, ерготерапевта перевага надається усному і практичному контролю.</w:t>
      </w:r>
    </w:p>
    <w:p w:rsidR="008C1096" w:rsidRPr="00EC3D70" w:rsidRDefault="008C1096" w:rsidP="00DB3945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Поточний контроль за результатами виконання контрольних (модульних) робіт передбачає оцінювання теоретичних знань та практичних умінь і навичок, які здобувач набув після опанування певної завершеної частини навчального матеріалу з дисципліни. Семестровий (підсумковий) контроль проводиться у наступних формах: диференційований залік 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>(</w:t>
      </w:r>
      <w:r w:rsidRPr="00EC3D70">
        <w:rPr>
          <w:rFonts w:ascii="Times New Roman" w:hAnsi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Cs/>
          <w:sz w:val="28"/>
          <w:szCs w:val="28"/>
          <w:lang w:val="uk-UA"/>
        </w:rPr>
        <w:t>-</w:t>
      </w:r>
      <w:r w:rsidRPr="00EC3D70">
        <w:rPr>
          <w:rFonts w:ascii="Times New Roman" w:hAnsi="Times New Roman"/>
          <w:bCs/>
          <w:sz w:val="28"/>
          <w:szCs w:val="28"/>
          <w:lang w:val="en-US"/>
        </w:rPr>
        <w:t>VI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 xml:space="preserve"> семестр</w:t>
      </w:r>
      <w:r>
        <w:rPr>
          <w:rFonts w:ascii="Times New Roman" w:hAnsi="Times New Roman"/>
          <w:bCs/>
          <w:sz w:val="28"/>
          <w:szCs w:val="28"/>
          <w:lang w:val="uk-UA"/>
        </w:rPr>
        <w:t>и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 xml:space="preserve">) </w:t>
      </w:r>
      <w:r w:rsidRPr="00EC3D70">
        <w:rPr>
          <w:rFonts w:ascii="Times New Roman" w:hAnsi="Times New Roman"/>
          <w:sz w:val="28"/>
          <w:szCs w:val="28"/>
          <w:lang w:val="uk-UA"/>
        </w:rPr>
        <w:t>– передбачає оцінювання результатів навчання на підставі результатів поточного контролю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 xml:space="preserve"> по завершенню вивчення усіх тем модулів на останньому практичному занятті.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Результат поточного контролю результатів навчальної діяльності здобувачів визначається сумарно за всіма складовими поточного контролю. Максимальна кількість балів, яку може отримати здобувач – 100.</w:t>
      </w:r>
    </w:p>
    <w:p w:rsidR="008C1096" w:rsidRPr="00EC3D70" w:rsidRDefault="008C1096" w:rsidP="00DB3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u w:val="single"/>
          <w:lang w:val="uk-UA"/>
        </w:rPr>
        <w:t>Умови допуску до підсумкового контролю: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C1096" w:rsidRPr="00EC3D70" w:rsidRDefault="008C1096" w:rsidP="00DB3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- відвідування (або відпрацювання) усіх занять; </w:t>
      </w:r>
    </w:p>
    <w:p w:rsidR="008C1096" w:rsidRPr="00EC3D70" w:rsidRDefault="008C1096" w:rsidP="00DB3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- наявність конспекту лекції чи самопідготовки; </w:t>
      </w:r>
    </w:p>
    <w:p w:rsidR="008C1096" w:rsidRPr="00EC3D70" w:rsidRDefault="008C1096" w:rsidP="00DB3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- активна участь у практ</w:t>
      </w:r>
      <w:r>
        <w:rPr>
          <w:rFonts w:ascii="Times New Roman" w:hAnsi="Times New Roman"/>
          <w:sz w:val="28"/>
          <w:szCs w:val="28"/>
          <w:lang w:val="uk-UA"/>
        </w:rPr>
        <w:t>ичних заняттях (демонстрація комплексу вправ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, відповіді на запитання, доповнення); </w:t>
      </w:r>
    </w:p>
    <w:p w:rsidR="008C1096" w:rsidRPr="00EC3D70" w:rsidRDefault="008C1096" w:rsidP="00DB3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- вчасне виконання домашніх завдань з самостійної роботи (</w:t>
      </w:r>
      <w:r>
        <w:rPr>
          <w:rFonts w:ascii="Times New Roman" w:hAnsi="Times New Roman"/>
          <w:sz w:val="28"/>
          <w:szCs w:val="28"/>
          <w:lang w:val="uk-UA"/>
        </w:rPr>
        <w:t>складання комплексів вправ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); </w:t>
      </w:r>
    </w:p>
    <w:p w:rsidR="008C1096" w:rsidRPr="00EC3D70" w:rsidRDefault="008C1096" w:rsidP="00DB3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- складання підсумкових тестів та практичних завдань за змістовним модулем. </w:t>
      </w:r>
    </w:p>
    <w:p w:rsidR="008C1096" w:rsidRPr="00EC3D70" w:rsidRDefault="008C1096" w:rsidP="00DB3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 xml:space="preserve">Пропуск понад 25% занять без поважної причини буде оцінений як </w:t>
      </w:r>
      <w:r w:rsidRPr="00EC3D70">
        <w:rPr>
          <w:rFonts w:ascii="Times New Roman" w:hAnsi="Times New Roman"/>
          <w:sz w:val="28"/>
          <w:szCs w:val="28"/>
          <w:lang w:val="en-US"/>
        </w:rPr>
        <w:t>FX</w:t>
      </w:r>
      <w:r w:rsidRPr="00EC3D70">
        <w:rPr>
          <w:rFonts w:ascii="Times New Roman" w:hAnsi="Times New Roman"/>
          <w:sz w:val="28"/>
          <w:szCs w:val="28"/>
        </w:rPr>
        <w:t>.</w:t>
      </w:r>
    </w:p>
    <w:p w:rsidR="008C1096" w:rsidRPr="00EC3D70" w:rsidRDefault="008C1096" w:rsidP="00DB3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1096" w:rsidRDefault="008C1096" w:rsidP="00DB39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C1096" w:rsidRDefault="008C1096" w:rsidP="00DB39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>8. Схема курсу</w:t>
      </w:r>
    </w:p>
    <w:p w:rsidR="008C1096" w:rsidRPr="00187F8A" w:rsidRDefault="008C1096" w:rsidP="00E555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87F8A">
        <w:rPr>
          <w:rFonts w:ascii="Times New Roman" w:hAnsi="Times New Roman"/>
          <w:b/>
          <w:bCs/>
          <w:sz w:val="28"/>
          <w:szCs w:val="28"/>
          <w:lang w:val="uk-UA"/>
        </w:rPr>
        <w:t xml:space="preserve">Семестр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ІІ. 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Модуль 1. </w:t>
      </w:r>
      <w:r w:rsidRPr="00E555B4">
        <w:rPr>
          <w:rFonts w:ascii="Times New Roman" w:hAnsi="Times New Roman"/>
          <w:b/>
          <w:sz w:val="28"/>
          <w:szCs w:val="28"/>
          <w:lang w:val="uk-UA"/>
        </w:rPr>
        <w:t>Теорія фізичної рекреації</w:t>
      </w:r>
    </w:p>
    <w:p w:rsidR="008C1096" w:rsidRDefault="008C1096" w:rsidP="00E555B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37B69">
        <w:rPr>
          <w:rFonts w:ascii="Times New Roman" w:hAnsi="Times New Roman"/>
          <w:b/>
          <w:sz w:val="28"/>
          <w:szCs w:val="28"/>
          <w:lang w:val="uk-UA"/>
        </w:rPr>
        <w:t>Тема 1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137B6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E555B4">
        <w:rPr>
          <w:rFonts w:ascii="Times New Roman" w:hAnsi="Times New Roman"/>
          <w:b/>
          <w:bCs/>
          <w:sz w:val="28"/>
          <w:szCs w:val="28"/>
          <w:lang w:val="uk-UA"/>
        </w:rPr>
        <w:t xml:space="preserve">Походження рекреації та її сутність. </w:t>
      </w:r>
      <w:r>
        <w:rPr>
          <w:rFonts w:ascii="Times New Roman" w:hAnsi="Times New Roman"/>
          <w:b/>
          <w:sz w:val="28"/>
          <w:szCs w:val="28"/>
          <w:lang w:val="uk-UA"/>
        </w:rPr>
        <w:t>(тиждень 1-2, лк. - 2 год., пр.. – 2 год.)</w:t>
      </w:r>
    </w:p>
    <w:p w:rsidR="008C1096" w:rsidRDefault="008C1096" w:rsidP="00DD0360">
      <w:pPr>
        <w:pStyle w:val="ListParagraph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 w:rsidRPr="00E555B4">
        <w:rPr>
          <w:rFonts w:ascii="Times New Roman" w:hAnsi="Times New Roman"/>
          <w:sz w:val="28"/>
          <w:szCs w:val="28"/>
          <w:lang w:val="uk-UA"/>
        </w:rPr>
        <w:t>Визначення поняття «рекреація» та «фізична рекреація»</w:t>
      </w:r>
    </w:p>
    <w:p w:rsidR="008C1096" w:rsidRDefault="008C1096" w:rsidP="00DD0360">
      <w:pPr>
        <w:pStyle w:val="ListParagraph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Історія формування і теорії походження рекреації</w:t>
      </w:r>
    </w:p>
    <w:p w:rsidR="008C1096" w:rsidRDefault="008C1096" w:rsidP="00787652">
      <w:pPr>
        <w:pStyle w:val="ListParagraph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Мета, чинники розвитку, завдання і характеристика рекреації в сучасному суспільстві</w:t>
      </w:r>
    </w:p>
    <w:p w:rsidR="008C1096" w:rsidRPr="00787652" w:rsidRDefault="008C1096" w:rsidP="00787652">
      <w:pPr>
        <w:pStyle w:val="ListParagraph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 w:rsidRPr="00787652">
        <w:rPr>
          <w:rFonts w:ascii="Times New Roman" w:hAnsi="Times New Roman"/>
          <w:sz w:val="28"/>
          <w:szCs w:val="28"/>
          <w:lang w:val="uk-UA"/>
        </w:rPr>
        <w:t>Засоби та методи фізичної рекреації</w:t>
      </w:r>
    </w:p>
    <w:p w:rsidR="008C1096" w:rsidRDefault="008C1096" w:rsidP="00DD03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2. </w:t>
      </w:r>
      <w:r w:rsidRPr="00DD0360">
        <w:rPr>
          <w:rFonts w:ascii="Times New Roman" w:hAnsi="Times New Roman"/>
          <w:b/>
          <w:sz w:val="28"/>
          <w:szCs w:val="28"/>
          <w:lang w:val="uk-UA"/>
        </w:rPr>
        <w:t>Соціально-культурні аспекти рекреації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(тиждень 3-4, лк. - 2 год., пр.. – 2 год.):</w:t>
      </w:r>
    </w:p>
    <w:p w:rsidR="008C1096" w:rsidRDefault="008C1096" w:rsidP="00DD036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0360">
        <w:rPr>
          <w:rFonts w:ascii="Times New Roman" w:hAnsi="Times New Roman"/>
          <w:sz w:val="28"/>
          <w:szCs w:val="28"/>
          <w:lang w:val="uk-UA"/>
        </w:rPr>
        <w:t>Рекреація як соціально-культурне явище, її різновиди і характеристики</w:t>
      </w:r>
    </w:p>
    <w:p w:rsidR="008C1096" w:rsidRDefault="008C1096" w:rsidP="00DD036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Форми та функції рекреації</w:t>
      </w:r>
    </w:p>
    <w:p w:rsidR="008C1096" w:rsidRDefault="008C1096" w:rsidP="00DD036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Концепція вільного часу як важливої категорії рекреації </w:t>
      </w:r>
    </w:p>
    <w:p w:rsidR="008C1096" w:rsidRPr="004155B5" w:rsidRDefault="008C1096" w:rsidP="00DD036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Педагогіка вільного часу</w:t>
      </w:r>
    </w:p>
    <w:p w:rsidR="008C1096" w:rsidRDefault="008C1096" w:rsidP="00DD03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3. </w:t>
      </w:r>
      <w:r w:rsidRPr="00DD0360">
        <w:rPr>
          <w:rFonts w:ascii="Times New Roman" w:hAnsi="Times New Roman"/>
          <w:b/>
          <w:sz w:val="28"/>
          <w:szCs w:val="28"/>
          <w:lang w:val="uk-UA"/>
        </w:rPr>
        <w:t>Вплив фізичної рекреації на збереження і зміцнення здоров’я сучасної людини.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(тиждень 5-6</w:t>
      </w:r>
      <w:r w:rsidRPr="00DD0360">
        <w:rPr>
          <w:rFonts w:ascii="Times New Roman" w:hAnsi="Times New Roman"/>
          <w:b/>
          <w:sz w:val="28"/>
          <w:szCs w:val="28"/>
          <w:lang w:val="uk-UA"/>
        </w:rPr>
        <w:t>, лк. - 2 год.</w:t>
      </w:r>
      <w:r>
        <w:rPr>
          <w:rFonts w:ascii="Times New Roman" w:hAnsi="Times New Roman"/>
          <w:b/>
          <w:sz w:val="28"/>
          <w:szCs w:val="28"/>
          <w:lang w:val="uk-UA"/>
        </w:rPr>
        <w:t>, пр.. – 2 год</w:t>
      </w:r>
      <w:r w:rsidRPr="00DD0360">
        <w:rPr>
          <w:rFonts w:ascii="Times New Roman" w:hAnsi="Times New Roman"/>
          <w:b/>
          <w:sz w:val="28"/>
          <w:szCs w:val="28"/>
          <w:lang w:val="uk-UA"/>
        </w:rPr>
        <w:t>):</w:t>
      </w:r>
    </w:p>
    <w:p w:rsidR="008C1096" w:rsidRDefault="008C1096" w:rsidP="000E3B5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E3B5D">
        <w:rPr>
          <w:rFonts w:ascii="Times New Roman" w:hAnsi="Times New Roman"/>
          <w:sz w:val="28"/>
          <w:szCs w:val="28"/>
          <w:lang w:val="uk-UA"/>
        </w:rPr>
        <w:t>Визначення поняття «здоров</w:t>
      </w:r>
      <w:r w:rsidRPr="000E3B5D">
        <w:rPr>
          <w:rFonts w:ascii="Times New Roman" w:hAnsi="Times New Roman"/>
          <w:sz w:val="28"/>
          <w:szCs w:val="28"/>
        </w:rPr>
        <w:t>’</w:t>
      </w:r>
      <w:r w:rsidRPr="000E3B5D">
        <w:rPr>
          <w:rFonts w:ascii="Times New Roman" w:hAnsi="Times New Roman"/>
          <w:sz w:val="28"/>
          <w:szCs w:val="28"/>
          <w:lang w:val="uk-UA"/>
        </w:rPr>
        <w:t>я» людини, його компоненти і передумови</w:t>
      </w:r>
    </w:p>
    <w:p w:rsidR="008C1096" w:rsidRDefault="008C1096" w:rsidP="000E3B5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Показники здорового способу життя, можливостей реалізації та засобів впливу на його формування</w:t>
      </w:r>
    </w:p>
    <w:p w:rsidR="008C1096" w:rsidRPr="004155B5" w:rsidRDefault="008C1096" w:rsidP="000E3B5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Раціональне харчування і здоров</w:t>
      </w:r>
      <w:r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 людини </w:t>
      </w:r>
    </w:p>
    <w:p w:rsidR="008C1096" w:rsidRDefault="008C1096" w:rsidP="000E3B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4. </w:t>
      </w:r>
      <w:r w:rsidRPr="000E3B5D">
        <w:rPr>
          <w:rFonts w:ascii="Times New Roman" w:hAnsi="Times New Roman"/>
          <w:b/>
          <w:sz w:val="28"/>
          <w:szCs w:val="28"/>
          <w:lang w:val="uk-UA"/>
        </w:rPr>
        <w:t>Основи проведення рекреаційно-оздоровчих занять.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(тиждень 7-8</w:t>
      </w:r>
      <w:r w:rsidRPr="000E3B5D">
        <w:rPr>
          <w:rFonts w:ascii="Times New Roman" w:hAnsi="Times New Roman"/>
          <w:b/>
          <w:sz w:val="28"/>
          <w:szCs w:val="28"/>
          <w:lang w:val="uk-UA"/>
        </w:rPr>
        <w:t>, лк. - 2 год.</w:t>
      </w:r>
      <w:r>
        <w:rPr>
          <w:rFonts w:ascii="Times New Roman" w:hAnsi="Times New Roman"/>
          <w:b/>
          <w:sz w:val="28"/>
          <w:szCs w:val="28"/>
          <w:lang w:val="uk-UA"/>
        </w:rPr>
        <w:t>, пр.. – 2 год</w:t>
      </w:r>
      <w:r w:rsidRPr="000E3B5D">
        <w:rPr>
          <w:rFonts w:ascii="Times New Roman" w:hAnsi="Times New Roman"/>
          <w:b/>
          <w:sz w:val="28"/>
          <w:szCs w:val="28"/>
          <w:lang w:val="uk-UA"/>
        </w:rPr>
        <w:t>):</w:t>
      </w:r>
    </w:p>
    <w:p w:rsidR="008C1096" w:rsidRDefault="008C1096" w:rsidP="000E3B5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E3B5D">
        <w:rPr>
          <w:rFonts w:ascii="Times New Roman" w:hAnsi="Times New Roman"/>
          <w:sz w:val="28"/>
          <w:szCs w:val="28"/>
        </w:rPr>
        <w:t>Визначення раціонального змісту й обсягів рухової активності</w:t>
      </w:r>
    </w:p>
    <w:p w:rsidR="008C1096" w:rsidRDefault="008C1096" w:rsidP="00AE48A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48A0">
        <w:rPr>
          <w:rFonts w:ascii="Times New Roman" w:hAnsi="Times New Roman"/>
          <w:sz w:val="28"/>
          <w:szCs w:val="28"/>
          <w:lang w:val="uk-UA"/>
        </w:rPr>
        <w:t>Вікові особливості проведення рекреаційно-оздоровчих занять</w:t>
      </w:r>
    </w:p>
    <w:p w:rsidR="008C1096" w:rsidRPr="004155B5" w:rsidRDefault="008C1096" w:rsidP="00AE48A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Контроль за оздоровчим ефектом рекреаційних занять </w:t>
      </w:r>
    </w:p>
    <w:p w:rsidR="008C1096" w:rsidRDefault="008C1096" w:rsidP="00AE48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C1096" w:rsidRDefault="008C1096" w:rsidP="00AE48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Модуль 2.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CD5BE9">
        <w:rPr>
          <w:rFonts w:ascii="Times New Roman" w:hAnsi="Times New Roman"/>
          <w:b/>
          <w:sz w:val="28"/>
          <w:szCs w:val="28"/>
          <w:lang w:val="uk-UA"/>
        </w:rPr>
        <w:t>Зміст та технологія проведення рекреаційно-оздоровчих занять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8C1096" w:rsidRDefault="008C1096" w:rsidP="00AE48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1. </w:t>
      </w:r>
      <w:r w:rsidRPr="00CD5BE9">
        <w:rPr>
          <w:rFonts w:ascii="Times New Roman" w:hAnsi="Times New Roman"/>
          <w:b/>
          <w:sz w:val="28"/>
          <w:szCs w:val="28"/>
          <w:lang w:val="uk-UA"/>
        </w:rPr>
        <w:t>Оздоровче тренування із застосуванням циклічних вправ</w:t>
      </w:r>
      <w:r>
        <w:rPr>
          <w:rFonts w:ascii="Times New Roman" w:hAnsi="Times New Roman"/>
          <w:b/>
          <w:sz w:val="28"/>
          <w:szCs w:val="28"/>
          <w:lang w:val="uk-UA"/>
        </w:rPr>
        <w:t>. (тиждень 9</w:t>
      </w:r>
      <w:r w:rsidRPr="00CD5BE9">
        <w:rPr>
          <w:rFonts w:ascii="Times New Roman" w:hAnsi="Times New Roman"/>
          <w:b/>
          <w:sz w:val="28"/>
          <w:szCs w:val="28"/>
          <w:lang w:val="uk-UA"/>
        </w:rPr>
        <w:t>-1</w:t>
      </w:r>
      <w:r>
        <w:rPr>
          <w:rFonts w:ascii="Times New Roman" w:hAnsi="Times New Roman"/>
          <w:b/>
          <w:sz w:val="28"/>
          <w:szCs w:val="28"/>
          <w:lang w:val="uk-UA"/>
        </w:rPr>
        <w:t>0, лк. - 2 год., пр.. – 2 год):</w:t>
      </w:r>
    </w:p>
    <w:p w:rsidR="008C1096" w:rsidRDefault="008C1096" w:rsidP="00CD5BE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D5BE9">
        <w:rPr>
          <w:rFonts w:ascii="Times New Roman" w:hAnsi="Times New Roman"/>
          <w:sz w:val="28"/>
          <w:szCs w:val="28"/>
        </w:rPr>
        <w:t>Загальна характеристика циклічних вправ, що застосовуються в оздоровчому тренуванні</w:t>
      </w:r>
    </w:p>
    <w:p w:rsidR="008C1096" w:rsidRDefault="008C1096" w:rsidP="00CD5BE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D5BE9">
        <w:rPr>
          <w:rFonts w:ascii="Times New Roman" w:hAnsi="Times New Roman"/>
          <w:sz w:val="28"/>
          <w:szCs w:val="28"/>
        </w:rPr>
        <w:t>Методичні поради щодо оволодіння технікою оздоровчих видів ходьби, бігу, плавання, пересування на велосипеді та лижах</w:t>
      </w:r>
    </w:p>
    <w:p w:rsidR="008C1096" w:rsidRPr="004155B5" w:rsidRDefault="008C1096" w:rsidP="00CD5BE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D5BE9">
        <w:rPr>
          <w:rFonts w:ascii="Times New Roman" w:hAnsi="Times New Roman"/>
          <w:sz w:val="28"/>
          <w:szCs w:val="28"/>
        </w:rPr>
        <w:t xml:space="preserve">Програми самостійних оздоровчих занять із застосуванням циклічних вправ </w:t>
      </w:r>
    </w:p>
    <w:p w:rsidR="008C1096" w:rsidRDefault="008C1096" w:rsidP="00CD5B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2. </w:t>
      </w:r>
      <w:r w:rsidRPr="00CD5BE9">
        <w:rPr>
          <w:rFonts w:ascii="Times New Roman" w:hAnsi="Times New Roman"/>
          <w:b/>
          <w:sz w:val="28"/>
          <w:szCs w:val="28"/>
          <w:lang w:val="uk-UA"/>
        </w:rPr>
        <w:t>Рекреаційні ігри</w:t>
      </w:r>
      <w:r>
        <w:rPr>
          <w:rFonts w:ascii="Times New Roman" w:hAnsi="Times New Roman"/>
          <w:b/>
          <w:sz w:val="28"/>
          <w:szCs w:val="28"/>
          <w:lang w:val="uk-UA"/>
        </w:rPr>
        <w:t>. (тиждень 11-12</w:t>
      </w:r>
      <w:r w:rsidRPr="00CD5BE9">
        <w:rPr>
          <w:rFonts w:ascii="Times New Roman" w:hAnsi="Times New Roman"/>
          <w:b/>
          <w:sz w:val="28"/>
          <w:szCs w:val="28"/>
          <w:lang w:val="uk-UA"/>
        </w:rPr>
        <w:t>, лк. - 2 год.</w:t>
      </w:r>
      <w:r>
        <w:rPr>
          <w:rFonts w:ascii="Times New Roman" w:hAnsi="Times New Roman"/>
          <w:b/>
          <w:sz w:val="28"/>
          <w:szCs w:val="28"/>
          <w:lang w:val="uk-UA"/>
        </w:rPr>
        <w:t>, пр.. – 2 год.</w:t>
      </w:r>
      <w:r w:rsidRPr="00CD5BE9">
        <w:rPr>
          <w:rFonts w:ascii="Times New Roman" w:hAnsi="Times New Roman"/>
          <w:b/>
          <w:sz w:val="28"/>
          <w:szCs w:val="28"/>
          <w:lang w:val="uk-UA"/>
        </w:rPr>
        <w:t>)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8C1096" w:rsidRDefault="008C1096" w:rsidP="00DD036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D5BE9">
        <w:rPr>
          <w:rFonts w:ascii="Times New Roman" w:hAnsi="Times New Roman"/>
          <w:sz w:val="28"/>
          <w:szCs w:val="28"/>
        </w:rPr>
        <w:t>Використання українських народних ігор, розваг і забав у рекреаційній діяльності</w:t>
      </w:r>
    </w:p>
    <w:p w:rsidR="008C1096" w:rsidRPr="004155B5" w:rsidRDefault="008C1096" w:rsidP="00CD5BE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D5BE9">
        <w:rPr>
          <w:rFonts w:ascii="Times New Roman" w:hAnsi="Times New Roman"/>
          <w:sz w:val="28"/>
          <w:szCs w:val="28"/>
        </w:rPr>
        <w:t xml:space="preserve">Спортивні ігри в рекреаційно-оздоровчих заняттях </w:t>
      </w:r>
    </w:p>
    <w:p w:rsidR="008C1096" w:rsidRDefault="008C1096" w:rsidP="00CD5B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3. </w:t>
      </w:r>
      <w:r w:rsidRPr="00CD5BE9">
        <w:rPr>
          <w:rFonts w:ascii="Times New Roman" w:hAnsi="Times New Roman"/>
          <w:b/>
          <w:sz w:val="28"/>
          <w:szCs w:val="28"/>
          <w:lang w:val="uk-UA"/>
        </w:rPr>
        <w:t>Оздоровчі види гімнастики в рекреаційних заняттях</w:t>
      </w:r>
      <w:r>
        <w:rPr>
          <w:rFonts w:ascii="Times New Roman" w:hAnsi="Times New Roman"/>
          <w:b/>
          <w:sz w:val="28"/>
          <w:szCs w:val="28"/>
          <w:lang w:val="uk-UA"/>
        </w:rPr>
        <w:t>. (тиждень 13-14</w:t>
      </w:r>
      <w:r w:rsidRPr="00CD5BE9">
        <w:rPr>
          <w:rFonts w:ascii="Times New Roman" w:hAnsi="Times New Roman"/>
          <w:b/>
          <w:sz w:val="28"/>
          <w:szCs w:val="28"/>
          <w:lang w:val="uk-UA"/>
        </w:rPr>
        <w:t>, лк. - 2 год.</w:t>
      </w:r>
      <w:r>
        <w:rPr>
          <w:rFonts w:ascii="Times New Roman" w:hAnsi="Times New Roman"/>
          <w:b/>
          <w:sz w:val="28"/>
          <w:szCs w:val="28"/>
          <w:lang w:val="uk-UA"/>
        </w:rPr>
        <w:t>, пр.. – 2 год.</w:t>
      </w:r>
      <w:r w:rsidRPr="00CD5BE9">
        <w:rPr>
          <w:rFonts w:ascii="Times New Roman" w:hAnsi="Times New Roman"/>
          <w:b/>
          <w:sz w:val="28"/>
          <w:szCs w:val="28"/>
          <w:lang w:val="uk-UA"/>
        </w:rPr>
        <w:t>)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8C1096" w:rsidRDefault="008C1096" w:rsidP="00CD5BE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F1065">
        <w:rPr>
          <w:rFonts w:ascii="Times New Roman" w:hAnsi="Times New Roman"/>
          <w:sz w:val="28"/>
          <w:szCs w:val="28"/>
          <w:lang w:val="uk-UA"/>
        </w:rPr>
        <w:t>Значення оздоровчих видів гімнастики в системі фізичної рекреації</w:t>
      </w:r>
    </w:p>
    <w:p w:rsidR="008C1096" w:rsidRDefault="008C1096" w:rsidP="004353F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F1065">
        <w:rPr>
          <w:rFonts w:ascii="Times New Roman" w:hAnsi="Times New Roman"/>
          <w:sz w:val="28"/>
          <w:szCs w:val="28"/>
          <w:lang w:val="uk-UA"/>
        </w:rPr>
        <w:t>Історія виникнення оздоровчих видів гімнастики.</w:t>
      </w:r>
    </w:p>
    <w:p w:rsidR="008C1096" w:rsidRPr="004155B5" w:rsidRDefault="008C1096" w:rsidP="004353F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F1065">
        <w:rPr>
          <w:rFonts w:ascii="Times New Roman" w:hAnsi="Times New Roman"/>
          <w:sz w:val="28"/>
          <w:szCs w:val="28"/>
          <w:lang w:val="uk-UA"/>
        </w:rPr>
        <w:t>Різновиди озд</w:t>
      </w:r>
      <w:r w:rsidRPr="004353F5">
        <w:rPr>
          <w:rFonts w:ascii="Times New Roman" w:hAnsi="Times New Roman"/>
          <w:sz w:val="28"/>
          <w:szCs w:val="28"/>
        </w:rPr>
        <w:t>оровчих видів гімнастики та їх характеристика</w:t>
      </w:r>
    </w:p>
    <w:p w:rsidR="008C1096" w:rsidRDefault="008C1096" w:rsidP="004353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4. </w:t>
      </w:r>
      <w:r w:rsidRPr="004353F5">
        <w:rPr>
          <w:rFonts w:ascii="Times New Roman" w:hAnsi="Times New Roman"/>
          <w:b/>
          <w:sz w:val="28"/>
          <w:szCs w:val="28"/>
          <w:lang w:val="uk-UA"/>
        </w:rPr>
        <w:t>Туризм як засіб фізичної рекреації</w:t>
      </w:r>
      <w:r>
        <w:rPr>
          <w:rFonts w:ascii="Times New Roman" w:hAnsi="Times New Roman"/>
          <w:b/>
          <w:sz w:val="28"/>
          <w:szCs w:val="28"/>
          <w:lang w:val="uk-UA"/>
        </w:rPr>
        <w:t>.  (тиждень 15-16</w:t>
      </w:r>
      <w:r w:rsidRPr="004353F5">
        <w:rPr>
          <w:rFonts w:ascii="Times New Roman" w:hAnsi="Times New Roman"/>
          <w:b/>
          <w:sz w:val="28"/>
          <w:szCs w:val="28"/>
          <w:lang w:val="uk-UA"/>
        </w:rPr>
        <w:t>, лк. - 2 год.</w:t>
      </w:r>
      <w:r>
        <w:rPr>
          <w:rFonts w:ascii="Times New Roman" w:hAnsi="Times New Roman"/>
          <w:b/>
          <w:sz w:val="28"/>
          <w:szCs w:val="28"/>
          <w:lang w:val="uk-UA"/>
        </w:rPr>
        <w:t>, пр. – 2 год.</w:t>
      </w:r>
      <w:r w:rsidRPr="004353F5">
        <w:rPr>
          <w:rFonts w:ascii="Times New Roman" w:hAnsi="Times New Roman"/>
          <w:b/>
          <w:sz w:val="28"/>
          <w:szCs w:val="28"/>
          <w:lang w:val="uk-UA"/>
        </w:rPr>
        <w:t>):</w:t>
      </w:r>
    </w:p>
    <w:p w:rsidR="008C1096" w:rsidRDefault="008C1096" w:rsidP="004353F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353F5">
        <w:rPr>
          <w:rFonts w:ascii="Times New Roman" w:hAnsi="Times New Roman"/>
          <w:sz w:val="28"/>
          <w:szCs w:val="28"/>
        </w:rPr>
        <w:t>Історія становлення та види сучасного туризму</w:t>
      </w:r>
    </w:p>
    <w:p w:rsidR="008C1096" w:rsidRPr="004155B5" w:rsidRDefault="008C1096" w:rsidP="004353F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353F5">
        <w:rPr>
          <w:rFonts w:ascii="Times New Roman" w:hAnsi="Times New Roman"/>
          <w:sz w:val="28"/>
          <w:szCs w:val="28"/>
        </w:rPr>
        <w:t>Рекреаційно-туристичні ресурси України</w:t>
      </w:r>
    </w:p>
    <w:p w:rsidR="008C1096" w:rsidRDefault="008C1096" w:rsidP="004353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C1096" w:rsidRPr="00EC3D70" w:rsidRDefault="008C1096" w:rsidP="004155B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9. </w:t>
      </w:r>
      <w:r w:rsidRPr="00EC3D70">
        <w:rPr>
          <w:rFonts w:ascii="Times New Roman" w:hAnsi="Times New Roman"/>
          <w:b/>
          <w:bCs/>
          <w:sz w:val="28"/>
          <w:szCs w:val="28"/>
          <w:lang w:val="uk-UA"/>
        </w:rPr>
        <w:t>Система оцінювання та вимоги: форма (метод) контрольного заходу та вимоги до оцінювання програмних результатів навчання</w:t>
      </w:r>
    </w:p>
    <w:p w:rsidR="008C1096" w:rsidRDefault="008C1096" w:rsidP="004155B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C1096" w:rsidRDefault="008C1096" w:rsidP="004155B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sz w:val="28"/>
          <w:szCs w:val="28"/>
          <w:lang w:val="uk-UA"/>
        </w:rPr>
        <w:t xml:space="preserve">9.1. Семестр </w:t>
      </w:r>
      <w:r>
        <w:rPr>
          <w:rFonts w:ascii="Times New Roman" w:hAnsi="Times New Roman"/>
          <w:b/>
          <w:sz w:val="28"/>
          <w:szCs w:val="28"/>
          <w:lang w:val="uk-UA"/>
        </w:rPr>
        <w:t>ІІ</w:t>
      </w:r>
      <w:r w:rsidRPr="00EC3D70">
        <w:rPr>
          <w:rFonts w:ascii="Times New Roman" w:hAnsi="Times New Roman"/>
          <w:b/>
          <w:sz w:val="28"/>
          <w:szCs w:val="28"/>
          <w:lang w:val="uk-UA"/>
        </w:rPr>
        <w:t>. Модуль 1</w:t>
      </w:r>
      <w:r w:rsidRPr="004155B5">
        <w:rPr>
          <w:lang w:val="uk-UA"/>
        </w:rPr>
        <w:t xml:space="preserve"> </w:t>
      </w:r>
      <w:r w:rsidRPr="004155B5">
        <w:rPr>
          <w:rFonts w:ascii="Times New Roman" w:hAnsi="Times New Roman"/>
          <w:b/>
          <w:sz w:val="28"/>
          <w:szCs w:val="28"/>
          <w:lang w:val="uk-UA"/>
        </w:rPr>
        <w:t>Теорія фізичної рекреації</w:t>
      </w:r>
    </w:p>
    <w:p w:rsidR="008C1096" w:rsidRPr="00EC3D70" w:rsidRDefault="008C1096" w:rsidP="004155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Максимальна</w:t>
      </w:r>
      <w:r>
        <w:rPr>
          <w:rFonts w:ascii="Times New Roman" w:hAnsi="Times New Roman"/>
          <w:sz w:val="28"/>
          <w:szCs w:val="28"/>
          <w:lang w:val="uk-UA"/>
        </w:rPr>
        <w:t xml:space="preserve"> кількість балів за модуль 1 – 5</w:t>
      </w:r>
      <w:r w:rsidRPr="00EC3D70">
        <w:rPr>
          <w:rFonts w:ascii="Times New Roman" w:hAnsi="Times New Roman"/>
          <w:sz w:val="28"/>
          <w:szCs w:val="28"/>
          <w:lang w:val="uk-UA"/>
        </w:rPr>
        <w:t>0 балів:</w:t>
      </w:r>
    </w:p>
    <w:p w:rsidR="008C1096" w:rsidRPr="00EC3D70" w:rsidRDefault="008C1096" w:rsidP="004155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Аудиторна</w:t>
      </w:r>
      <w:r w:rsidRPr="00EC3D70">
        <w:rPr>
          <w:rFonts w:ascii="Times New Roman" w:hAnsi="Times New Roman"/>
          <w:sz w:val="28"/>
          <w:szCs w:val="28"/>
          <w:lang w:val="uk-UA"/>
        </w:rPr>
        <w:t xml:space="preserve"> ро</w:t>
      </w:r>
      <w:r>
        <w:rPr>
          <w:rFonts w:ascii="Times New Roman" w:hAnsi="Times New Roman"/>
          <w:sz w:val="28"/>
          <w:szCs w:val="28"/>
          <w:lang w:val="uk-UA"/>
        </w:rPr>
        <w:t>бота – 24 балів (по 6 балів за 4 практичних занять</w:t>
      </w:r>
      <w:r w:rsidRPr="00EC3D70">
        <w:rPr>
          <w:rFonts w:ascii="Times New Roman" w:hAnsi="Times New Roman"/>
          <w:sz w:val="28"/>
          <w:szCs w:val="28"/>
          <w:lang w:val="uk-UA"/>
        </w:rPr>
        <w:t>);</w:t>
      </w:r>
    </w:p>
    <w:p w:rsidR="008C1096" w:rsidRDefault="008C1096" w:rsidP="004155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самостійна робота – 16 балів (по 4 балів за кожну )</w:t>
      </w:r>
    </w:p>
    <w:p w:rsidR="008C1096" w:rsidRPr="00FC4216" w:rsidRDefault="008C1096" w:rsidP="004155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модульна контрольна робота – 10 балів (проводиться у формі виконання практичного завдання та усної відповіді)</w:t>
      </w:r>
    </w:p>
    <w:p w:rsidR="008C1096" w:rsidRPr="00EC3D70" w:rsidRDefault="008C1096" w:rsidP="004155B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C1096" w:rsidRPr="00EC3D70" w:rsidRDefault="008C1096" w:rsidP="004155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bCs/>
          <w:sz w:val="28"/>
          <w:szCs w:val="28"/>
          <w:lang w:val="uk-UA"/>
        </w:rPr>
        <w:t>Модуль 2.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EB101B"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  <w:t>Зміст та технологія проведення рекреаційно-оздоровчих занять</w:t>
      </w:r>
      <w:r>
        <w:rPr>
          <w:rFonts w:ascii="Times New Roman" w:hAnsi="Times New Roman"/>
          <w:b/>
          <w:color w:val="000000"/>
          <w:spacing w:val="-3"/>
          <w:sz w:val="28"/>
          <w:szCs w:val="28"/>
          <w:lang w:val="uk-UA"/>
        </w:rPr>
        <w:t>.</w:t>
      </w:r>
    </w:p>
    <w:p w:rsidR="008C1096" w:rsidRPr="00EC3D70" w:rsidRDefault="008C1096" w:rsidP="004155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3D70">
        <w:rPr>
          <w:rFonts w:ascii="Times New Roman" w:hAnsi="Times New Roman"/>
          <w:sz w:val="28"/>
          <w:szCs w:val="28"/>
          <w:lang w:val="uk-UA"/>
        </w:rPr>
        <w:t>Максима</w:t>
      </w:r>
      <w:r>
        <w:rPr>
          <w:rFonts w:ascii="Times New Roman" w:hAnsi="Times New Roman"/>
          <w:sz w:val="28"/>
          <w:szCs w:val="28"/>
          <w:lang w:val="uk-UA"/>
        </w:rPr>
        <w:t>льна кількість балів за модуль 2 – 5</w:t>
      </w:r>
      <w:r w:rsidRPr="00EC3D70">
        <w:rPr>
          <w:rFonts w:ascii="Times New Roman" w:hAnsi="Times New Roman"/>
          <w:sz w:val="28"/>
          <w:szCs w:val="28"/>
          <w:lang w:val="uk-UA"/>
        </w:rPr>
        <w:t>0 балів:</w:t>
      </w:r>
    </w:p>
    <w:p w:rsidR="008C1096" w:rsidRDefault="008C1096" w:rsidP="004155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bCs/>
          <w:sz w:val="28"/>
          <w:szCs w:val="28"/>
          <w:lang w:val="uk-UA"/>
        </w:rPr>
        <w:t>аудиторна робота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bCs/>
          <w:sz w:val="28"/>
          <w:szCs w:val="28"/>
          <w:lang w:val="uk-UA"/>
        </w:rPr>
        <w:t>24</w:t>
      </w:r>
      <w:r w:rsidRPr="00EC3D7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балів (по 6 балів за 4 практичних занять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8C1096" w:rsidRPr="00EC3D70" w:rsidRDefault="008C1096" w:rsidP="004155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самостійна робота – 16 балів </w:t>
      </w:r>
      <w:r w:rsidRPr="008770B0">
        <w:rPr>
          <w:rFonts w:ascii="Times New Roman" w:hAnsi="Times New Roman"/>
          <w:bCs/>
          <w:sz w:val="28"/>
          <w:szCs w:val="28"/>
          <w:lang w:val="uk-UA"/>
        </w:rPr>
        <w:t>(по 4 балів за кожну</w:t>
      </w:r>
      <w:r>
        <w:rPr>
          <w:rFonts w:ascii="Times New Roman" w:hAnsi="Times New Roman"/>
          <w:bCs/>
          <w:sz w:val="28"/>
          <w:szCs w:val="28"/>
          <w:lang w:val="uk-UA"/>
        </w:rPr>
        <w:t>)</w:t>
      </w:r>
    </w:p>
    <w:p w:rsidR="008C1096" w:rsidRDefault="008C1096" w:rsidP="004155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bCs/>
          <w:sz w:val="28"/>
          <w:szCs w:val="28"/>
          <w:lang w:val="uk-UA"/>
        </w:rPr>
        <w:t>-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підсумкова контрольна робота – 1</w:t>
      </w:r>
      <w:r w:rsidRPr="00EC3D70">
        <w:rPr>
          <w:rFonts w:ascii="Times New Roman" w:hAnsi="Times New Roman"/>
          <w:bCs/>
          <w:sz w:val="28"/>
          <w:szCs w:val="28"/>
          <w:lang w:val="uk-UA"/>
        </w:rPr>
        <w:t>0 балів.</w:t>
      </w:r>
    </w:p>
    <w:p w:rsidR="008C1096" w:rsidRDefault="008C1096" w:rsidP="00D4467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C1096" w:rsidRPr="00EC3D70" w:rsidRDefault="008C1096" w:rsidP="00D4467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bCs/>
          <w:sz w:val="28"/>
          <w:szCs w:val="28"/>
          <w:lang w:val="uk-UA"/>
        </w:rPr>
        <w:t>10. Список рекомендованих джерел (наскрізна нумерація)</w:t>
      </w:r>
    </w:p>
    <w:p w:rsidR="008C1096" w:rsidRDefault="008C1096" w:rsidP="00D4467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C3D70">
        <w:rPr>
          <w:rFonts w:ascii="Times New Roman" w:hAnsi="Times New Roman"/>
          <w:b/>
          <w:bCs/>
          <w:sz w:val="28"/>
          <w:szCs w:val="28"/>
          <w:lang w:val="uk-UA"/>
        </w:rPr>
        <w:t>Основні:</w:t>
      </w:r>
    </w:p>
    <w:p w:rsidR="008C1096" w:rsidRPr="00187F8A" w:rsidRDefault="008C1096" w:rsidP="00D4467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C1096" w:rsidRPr="00D44671" w:rsidRDefault="008C1096" w:rsidP="00D44671">
      <w:pPr>
        <w:numPr>
          <w:ilvl w:val="0"/>
          <w:numId w:val="11"/>
        </w:num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4671">
        <w:rPr>
          <w:rFonts w:ascii="Times New Roman" w:hAnsi="Times New Roman"/>
          <w:sz w:val="28"/>
          <w:szCs w:val="28"/>
          <w:lang w:val="uk-UA" w:eastAsia="ru-RU"/>
        </w:rPr>
        <w:t>Андрєєва О. Оцінка перспективності розвитку окремих видів фізичної рекреації в умовах мегаполісу / О. Андрєєва, М. Чернявський // Педагогіка, психологія та медико-біологічні проблеми фізичного виховання і спорту: зб. наук. пр. / за ред. С.С. Єрмакова. – Х., 2004. - №15. – С. 4 – 9.</w:t>
      </w:r>
    </w:p>
    <w:p w:rsidR="008C1096" w:rsidRPr="00D44671" w:rsidRDefault="008C1096" w:rsidP="00D44671">
      <w:pPr>
        <w:numPr>
          <w:ilvl w:val="0"/>
          <w:numId w:val="11"/>
        </w:num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4671">
        <w:rPr>
          <w:rFonts w:ascii="Times New Roman" w:hAnsi="Times New Roman"/>
          <w:sz w:val="28"/>
          <w:szCs w:val="28"/>
          <w:lang w:val="uk-UA" w:eastAsia="ru-RU"/>
        </w:rPr>
        <w:t xml:space="preserve"> Андрєєва О. Аспекти підготовки кадрів з рекреаційно-туристської діяльності / О. Андрєєва, О. Благій // Проблеми активізації рекреаційно-оздоровчої діяльності населення: матеріали ІV Всеукр. наук.-практ. конф. – Л., 2004. – С.244 – 245.</w:t>
      </w:r>
    </w:p>
    <w:p w:rsidR="008C1096" w:rsidRPr="00D44671" w:rsidRDefault="008C1096" w:rsidP="00D44671">
      <w:pPr>
        <w:numPr>
          <w:ilvl w:val="0"/>
          <w:numId w:val="11"/>
        </w:num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4671">
        <w:rPr>
          <w:rFonts w:ascii="Times New Roman" w:hAnsi="Times New Roman"/>
          <w:sz w:val="28"/>
          <w:szCs w:val="28"/>
          <w:lang w:val="uk-UA" w:eastAsia="ru-RU"/>
        </w:rPr>
        <w:t xml:space="preserve">Булашев А.Я. Спортивно-оздоровительный туризм / А.Я. Булашев, В.И. нечаев, А.С. Ровный. – Х.: ХДАФК, 2003. – 192 с. </w:t>
      </w:r>
    </w:p>
    <w:p w:rsidR="008C1096" w:rsidRPr="00D44671" w:rsidRDefault="008C1096" w:rsidP="00D44671">
      <w:pPr>
        <w:numPr>
          <w:ilvl w:val="0"/>
          <w:numId w:val="11"/>
        </w:num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4671">
        <w:rPr>
          <w:rFonts w:ascii="Times New Roman" w:hAnsi="Times New Roman"/>
          <w:sz w:val="28"/>
          <w:szCs w:val="28"/>
          <w:lang w:val="uk-UA" w:eastAsia="ru-RU"/>
        </w:rPr>
        <w:t xml:space="preserve"> Бейдик О.О. Рекреаційно-туристські ресурси України: методологія та методика аналізу, термінологія, районування / Бейдик О.О. – К.: Київський університет, 2001. – 395 с.</w:t>
      </w:r>
    </w:p>
    <w:p w:rsidR="008C1096" w:rsidRPr="00D44671" w:rsidRDefault="008C1096" w:rsidP="00D44671">
      <w:pPr>
        <w:numPr>
          <w:ilvl w:val="0"/>
          <w:numId w:val="11"/>
        </w:numPr>
        <w:spacing w:after="12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44671">
        <w:rPr>
          <w:rFonts w:ascii="Times New Roman" w:hAnsi="Times New Roman"/>
          <w:sz w:val="28"/>
          <w:szCs w:val="28"/>
          <w:lang w:val="uk-UA" w:eastAsia="ru-RU"/>
        </w:rPr>
        <w:t>Виноградов П.А. Основы физической культуры и здорового образа жизни: учеб. пособие / Виноградов П.А., Душанин А.П., Жалдак В.И. – М.: Сов. Спорт, 1996. – 203 с.</w:t>
      </w:r>
    </w:p>
    <w:p w:rsidR="008C1096" w:rsidRPr="00D44671" w:rsidRDefault="008C1096" w:rsidP="00D44671">
      <w:pPr>
        <w:numPr>
          <w:ilvl w:val="0"/>
          <w:numId w:val="11"/>
        </w:numPr>
        <w:spacing w:after="12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44671">
        <w:rPr>
          <w:rFonts w:ascii="Times New Roman" w:hAnsi="Times New Roman"/>
          <w:sz w:val="28"/>
          <w:szCs w:val="28"/>
          <w:lang w:val="uk-UA" w:eastAsia="ru-RU"/>
        </w:rPr>
        <w:t>Выдрин В.М. физическая реакреация – вид физической культуры / В.М. Выдрин, А.Д. Джумаев // Теория и практика физической культуры. – 1989. –  №3. – С. 2 – 3.</w:t>
      </w:r>
    </w:p>
    <w:p w:rsidR="008C1096" w:rsidRPr="00D44671" w:rsidRDefault="008C1096" w:rsidP="00D44671">
      <w:pPr>
        <w:numPr>
          <w:ilvl w:val="0"/>
          <w:numId w:val="11"/>
        </w:num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4671">
        <w:rPr>
          <w:rFonts w:ascii="Times New Roman" w:hAnsi="Times New Roman"/>
          <w:sz w:val="28"/>
          <w:szCs w:val="28"/>
          <w:lang w:val="uk-UA" w:eastAsia="ru-RU"/>
        </w:rPr>
        <w:t>Дубогай О.Д. Фізична культура, як неодмінна складова формування здорового способу життя молоді. – К., 2005. – Кн. 6. – С. 124.</w:t>
      </w:r>
    </w:p>
    <w:p w:rsidR="008C1096" w:rsidRPr="00D44671" w:rsidRDefault="008C1096" w:rsidP="00D44671">
      <w:pPr>
        <w:numPr>
          <w:ilvl w:val="0"/>
          <w:numId w:val="11"/>
        </w:numPr>
        <w:spacing w:after="12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44671">
        <w:rPr>
          <w:rFonts w:ascii="Times New Roman" w:hAnsi="Times New Roman"/>
          <w:sz w:val="28"/>
          <w:szCs w:val="28"/>
          <w:lang w:eastAsia="ru-RU"/>
        </w:rPr>
        <w:t>Жагин А. Рекреация и некоторые ее методы / А.Е. Жагин // Оздоровительные технологии по физической культуре и спорту в учебных заведениях: сб. науч.- метод. Тр. – Белгород, 2004. – С. 275 – 280.</w:t>
      </w:r>
    </w:p>
    <w:p w:rsidR="008C1096" w:rsidRPr="00D44671" w:rsidRDefault="008C1096" w:rsidP="00D44671">
      <w:pPr>
        <w:numPr>
          <w:ilvl w:val="0"/>
          <w:numId w:val="11"/>
        </w:numPr>
        <w:spacing w:after="12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44671">
        <w:rPr>
          <w:rFonts w:ascii="Times New Roman" w:hAnsi="Times New Roman"/>
          <w:sz w:val="28"/>
          <w:szCs w:val="28"/>
          <w:lang w:eastAsia="ru-RU"/>
        </w:rPr>
        <w:t>Зорин И.В. Рекреация сущность экологического туризма / И.В. Зорин // Теория и практика физической культуры. – 2002. - №11. – С. 9 – 13.</w:t>
      </w:r>
    </w:p>
    <w:p w:rsidR="008C1096" w:rsidRPr="00D44671" w:rsidRDefault="008C1096" w:rsidP="00D44671">
      <w:pPr>
        <w:numPr>
          <w:ilvl w:val="0"/>
          <w:numId w:val="11"/>
        </w:numPr>
        <w:spacing w:after="12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44671">
        <w:rPr>
          <w:rFonts w:ascii="Times New Roman" w:hAnsi="Times New Roman"/>
          <w:sz w:val="28"/>
          <w:szCs w:val="28"/>
          <w:lang w:val="uk-UA" w:eastAsia="ru-RU"/>
        </w:rPr>
        <w:t>Орлов А.С. Социология рекреации / А.С. Орлов. – М.: Наука, 1995. – 118 с.</w:t>
      </w:r>
    </w:p>
    <w:p w:rsidR="008C1096" w:rsidRPr="00D44671" w:rsidRDefault="008C1096" w:rsidP="00D44671">
      <w:pPr>
        <w:numPr>
          <w:ilvl w:val="0"/>
          <w:numId w:val="11"/>
        </w:num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4671">
        <w:rPr>
          <w:rFonts w:ascii="Times New Roman" w:hAnsi="Times New Roman"/>
          <w:sz w:val="28"/>
          <w:szCs w:val="28"/>
          <w:lang w:val="uk-UA" w:eastAsia="ru-RU"/>
        </w:rPr>
        <w:t>Організація та методика оздоровчої фізичної культури і рекреаційного туризму / О.М. Жданова, А.М. Тучак, В.І. Поляковський, І.В. Котова. – Льцьк: Вежа, 2000. – 240 с.</w:t>
      </w:r>
    </w:p>
    <w:p w:rsidR="008C1096" w:rsidRPr="00D44671" w:rsidRDefault="008C1096" w:rsidP="00D44671">
      <w:pPr>
        <w:numPr>
          <w:ilvl w:val="0"/>
          <w:numId w:val="11"/>
        </w:numPr>
        <w:spacing w:after="12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44671">
        <w:rPr>
          <w:rFonts w:ascii="Times New Roman" w:hAnsi="Times New Roman"/>
          <w:sz w:val="28"/>
          <w:szCs w:val="28"/>
          <w:lang w:val="uk-UA" w:eastAsia="ru-RU"/>
        </w:rPr>
        <w:t>Рыжкин Ю.Е. К вопросу о понятии феномена «физическая рекреация» / Ю.Е. Рыжкин // Теория и практика физической культуры. – 2001. - №4. – С. 55 – 57.</w:t>
      </w:r>
    </w:p>
    <w:p w:rsidR="008C1096" w:rsidRPr="00D44671" w:rsidRDefault="008C1096" w:rsidP="00D44671">
      <w:pPr>
        <w:numPr>
          <w:ilvl w:val="0"/>
          <w:numId w:val="11"/>
        </w:numPr>
        <w:spacing w:after="12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44671">
        <w:rPr>
          <w:rFonts w:ascii="Times New Roman" w:hAnsi="Times New Roman"/>
          <w:sz w:val="28"/>
          <w:szCs w:val="28"/>
          <w:lang w:val="uk-UA" w:eastAsia="ru-RU"/>
        </w:rPr>
        <w:t>Рыжкин Ю.Е. Психолого-педагогические основы физической рекреации: учеб. Пособие / Ю.Е. Рфжкин. – СПб.: РГПУ им. А.И.Герцена, 1997. – 36 с.</w:t>
      </w:r>
    </w:p>
    <w:p w:rsidR="008C1096" w:rsidRPr="00D44671" w:rsidRDefault="008C1096" w:rsidP="00D44671">
      <w:pPr>
        <w:numPr>
          <w:ilvl w:val="0"/>
          <w:numId w:val="11"/>
        </w:num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4671">
        <w:rPr>
          <w:rFonts w:ascii="Times New Roman" w:hAnsi="Times New Roman"/>
          <w:sz w:val="28"/>
          <w:szCs w:val="28"/>
          <w:lang w:val="uk-UA" w:eastAsia="ru-RU"/>
        </w:rPr>
        <w:t>Сущенко Л.П. Соціальні технології культивування здорового способу життя людини / Л.П. Сущенко. – Запоріжжя, 1999. – 308 с.</w:t>
      </w:r>
    </w:p>
    <w:p w:rsidR="008C1096" w:rsidRPr="00D44671" w:rsidRDefault="008C1096" w:rsidP="00D44671">
      <w:pPr>
        <w:numPr>
          <w:ilvl w:val="0"/>
          <w:numId w:val="11"/>
        </w:num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4671">
        <w:rPr>
          <w:rFonts w:ascii="Times New Roman" w:hAnsi="Times New Roman"/>
          <w:sz w:val="28"/>
          <w:szCs w:val="28"/>
          <w:lang w:val="uk-UA" w:eastAsia="ru-RU"/>
        </w:rPr>
        <w:t>Приступа Є. Українські народні рухливі ігри, розваги та забави: методологія, теорія і практика: монографія / Євген Приступа, Олег Слімаковський, Микола Лук</w:t>
      </w:r>
      <w:r w:rsidRPr="00D44671">
        <w:rPr>
          <w:rFonts w:ascii="Arial" w:hAnsi="Arial" w:cs="Arial"/>
          <w:sz w:val="28"/>
          <w:szCs w:val="28"/>
          <w:lang w:val="uk-UA" w:eastAsia="ru-RU"/>
        </w:rPr>
        <w:t>'</w:t>
      </w:r>
      <w:r w:rsidRPr="00D44671">
        <w:rPr>
          <w:rFonts w:ascii="Times New Roman" w:hAnsi="Times New Roman"/>
          <w:sz w:val="28"/>
          <w:szCs w:val="28"/>
          <w:lang w:val="uk-UA" w:eastAsia="ru-RU"/>
        </w:rPr>
        <w:t>янченко – дрогобич: Вимір, 1999. – 449 с.</w:t>
      </w:r>
    </w:p>
    <w:p w:rsidR="008C1096" w:rsidRPr="00D44671" w:rsidRDefault="008C1096" w:rsidP="00D44671">
      <w:pPr>
        <w:numPr>
          <w:ilvl w:val="0"/>
          <w:numId w:val="11"/>
        </w:num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44671">
        <w:rPr>
          <w:rFonts w:ascii="Times New Roman" w:hAnsi="Times New Roman"/>
          <w:sz w:val="28"/>
          <w:szCs w:val="28"/>
          <w:lang w:val="uk-UA" w:eastAsia="ru-RU"/>
        </w:rPr>
        <w:t xml:space="preserve"> Фоменко Н.В. Рекреаційні ресурси та курортологія / Фоменко Н.В. – К.: Центр навчальної літератури, 2007. – 312 с.</w:t>
      </w:r>
    </w:p>
    <w:p w:rsidR="008C1096" w:rsidRPr="00D44671" w:rsidRDefault="008C1096" w:rsidP="00D44671">
      <w:pPr>
        <w:numPr>
          <w:ilvl w:val="0"/>
          <w:numId w:val="11"/>
        </w:numPr>
        <w:spacing w:after="12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44671">
        <w:rPr>
          <w:rFonts w:ascii="Times New Roman" w:hAnsi="Times New Roman"/>
          <w:sz w:val="28"/>
          <w:szCs w:val="28"/>
          <w:lang w:val="uk-UA" w:eastAsia="ru-RU"/>
        </w:rPr>
        <w:t>Фізична рекреація: навч. посіб. для студ. вищ. навч. закл. фіз. виховання і спорту / авт.кол.: Приступа Є.Н., Жданова О.М., Линець М.М.  та ін. – Л.: ЛДУФК, 2010. – 447 с.</w:t>
      </w:r>
    </w:p>
    <w:p w:rsidR="008C1096" w:rsidRDefault="008C1096" w:rsidP="00D4467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Додакова:</w:t>
      </w:r>
    </w:p>
    <w:p w:rsidR="008C1096" w:rsidRPr="00D44671" w:rsidRDefault="008C1096" w:rsidP="00D4467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4671">
        <w:rPr>
          <w:rFonts w:ascii="Times New Roman" w:hAnsi="Times New Roman"/>
          <w:bCs/>
          <w:sz w:val="28"/>
          <w:szCs w:val="28"/>
        </w:rPr>
        <w:t>Бернштейн Н.А. О ловкости и ее развитии / Н.А. Бернштейн. – М.: Физкультура и спорт, 1991. – 228 с.</w:t>
      </w:r>
    </w:p>
    <w:p w:rsidR="008C1096" w:rsidRPr="00D44671" w:rsidRDefault="008C1096" w:rsidP="00D4467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4671">
        <w:rPr>
          <w:rFonts w:ascii="Times New Roman" w:hAnsi="Times New Roman"/>
          <w:bCs/>
          <w:sz w:val="28"/>
          <w:szCs w:val="28"/>
        </w:rPr>
        <w:t>Биохимия мышечной деятельности / Н.И. Волков, Э.Н. Несен, А.А. Осипенко, С.Н. Корсун. – К.: Олимпийская литература, 200. – 504 с.</w:t>
      </w:r>
    </w:p>
    <w:p w:rsidR="008C1096" w:rsidRPr="00D44671" w:rsidRDefault="008C1096" w:rsidP="00D4467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4671">
        <w:rPr>
          <w:rFonts w:ascii="Times New Roman" w:hAnsi="Times New Roman"/>
          <w:bCs/>
          <w:sz w:val="28"/>
          <w:szCs w:val="28"/>
        </w:rPr>
        <w:t>Дутчак М.В. Спорт для всіх в Україні: теорія і практика / М.В. Дутчак. – К.: Олімпійська література, 2009. – 279 с.</w:t>
      </w:r>
    </w:p>
    <w:p w:rsidR="008C1096" w:rsidRPr="00D44671" w:rsidRDefault="008C1096" w:rsidP="00D4467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4671">
        <w:rPr>
          <w:rFonts w:ascii="Times New Roman" w:hAnsi="Times New Roman"/>
          <w:bCs/>
          <w:sz w:val="28"/>
          <w:szCs w:val="28"/>
        </w:rPr>
        <w:t>Завидівська Н.Н. Формування навичок здорового способу життя у студентів вищих навчальних закладів: навч. посіб. з фіз. виховання для студ. вищих навч. закладів / Н.Н. Завидівська – Л.: Львів. держ. ун-т фіз. культури, 2009. – 120 с.</w:t>
      </w:r>
    </w:p>
    <w:p w:rsidR="008C1096" w:rsidRPr="00D44671" w:rsidRDefault="008C1096" w:rsidP="00D4467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4671">
        <w:rPr>
          <w:rFonts w:ascii="Times New Roman" w:hAnsi="Times New Roman"/>
          <w:bCs/>
          <w:sz w:val="28"/>
          <w:szCs w:val="28"/>
        </w:rPr>
        <w:t>Линець М.М. Основи методики розвитку рухових якостей: нав. посіб. для фізкультурних вузів / М.М. Линець. – Л.: Штабар, 1997. – 208 с.</w:t>
      </w:r>
    </w:p>
    <w:p w:rsidR="008C1096" w:rsidRPr="00D44671" w:rsidRDefault="008C1096" w:rsidP="00D4467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4671">
        <w:rPr>
          <w:rFonts w:ascii="Times New Roman" w:hAnsi="Times New Roman"/>
          <w:bCs/>
          <w:sz w:val="28"/>
          <w:szCs w:val="28"/>
        </w:rPr>
        <w:t>Новітні медико-педагогічні технології зміцнення та збереження здоров’я учнівської молоді: навч.-метод. посіб. для учителів фіз. культури / під ред. О.С. Куца. – Л.: Укр. Технології, 2003. – 148 с.</w:t>
      </w:r>
    </w:p>
    <w:p w:rsidR="008C1096" w:rsidRPr="00D44671" w:rsidRDefault="008C1096" w:rsidP="00D4467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4671">
        <w:rPr>
          <w:rFonts w:ascii="Times New Roman" w:hAnsi="Times New Roman"/>
          <w:bCs/>
          <w:sz w:val="28"/>
          <w:szCs w:val="28"/>
        </w:rPr>
        <w:t>Шиян Б.М. Теорія і методика фізичного виховання школярів: підр. для студ. ВНЗ фіз. виховання і спорту / Богдан Шиян – Т.: Навчальна книга – Богдан, 2001. – Ч.1. – 272 с.</w:t>
      </w:r>
    </w:p>
    <w:p w:rsidR="008C1096" w:rsidRPr="00D44671" w:rsidRDefault="008C1096" w:rsidP="00D4467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4671">
        <w:rPr>
          <w:rFonts w:ascii="Times New Roman" w:hAnsi="Times New Roman"/>
          <w:bCs/>
          <w:sz w:val="28"/>
          <w:szCs w:val="28"/>
        </w:rPr>
        <w:t>Рыжкин Ю.Е. Физическая реакеация в сфере досуга человека / Ю.Е. Рыжкин // Теория и практика физической культуры. – 2002. - №5. – С. 17 – 19.</w:t>
      </w:r>
    </w:p>
    <w:p w:rsidR="008C1096" w:rsidRPr="00D44671" w:rsidRDefault="008C1096" w:rsidP="00D4467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4671">
        <w:rPr>
          <w:rFonts w:ascii="Times New Roman" w:hAnsi="Times New Roman"/>
          <w:bCs/>
          <w:sz w:val="28"/>
          <w:szCs w:val="28"/>
        </w:rPr>
        <w:t xml:space="preserve">Цільова комплексна програма «Фізичне виховання – здоров’я нації»: Указ Президента України №963/98 від 1998р. </w:t>
      </w:r>
    </w:p>
    <w:p w:rsidR="008C1096" w:rsidRPr="00D44671" w:rsidRDefault="008C1096" w:rsidP="00D4467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4671">
        <w:rPr>
          <w:rFonts w:ascii="Times New Roman" w:hAnsi="Times New Roman"/>
          <w:bCs/>
          <w:sz w:val="28"/>
          <w:szCs w:val="28"/>
        </w:rPr>
        <w:t>Управление физическим состоянием организма. Тренирующая терапія / Хутиев Т.В., Антомонов Ю.Г., Котова А.Б., Пустовойт О.Г. – М.: Медицина, 1991. – 256 с.</w:t>
      </w:r>
    </w:p>
    <w:p w:rsidR="008C1096" w:rsidRPr="00D44671" w:rsidRDefault="008C1096" w:rsidP="00D4467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4671">
        <w:rPr>
          <w:rFonts w:ascii="Times New Roman" w:hAnsi="Times New Roman"/>
          <w:bCs/>
          <w:sz w:val="28"/>
          <w:szCs w:val="28"/>
        </w:rPr>
        <w:t>Рекреология – система наук об отдыхе. – К.: Знания. – 16 с.</w:t>
      </w:r>
    </w:p>
    <w:p w:rsidR="008C1096" w:rsidRPr="00D44671" w:rsidRDefault="008C1096" w:rsidP="00D4467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4671">
        <w:rPr>
          <w:rFonts w:ascii="Times New Roman" w:hAnsi="Times New Roman"/>
          <w:bCs/>
          <w:sz w:val="28"/>
          <w:szCs w:val="28"/>
        </w:rPr>
        <w:t xml:space="preserve"> Рекреационная сущность экологического туризма / Зорин И.В. // Теория и практика физической культуры. – 2002. - №11. – С. 9 – 11.</w:t>
      </w:r>
    </w:p>
    <w:p w:rsidR="008C1096" w:rsidRPr="00D44671" w:rsidRDefault="008C1096" w:rsidP="00D4467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C1096" w:rsidRPr="00D44671" w:rsidRDefault="008C1096" w:rsidP="00D4467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44671">
        <w:rPr>
          <w:rFonts w:ascii="Times New Roman" w:hAnsi="Times New Roman"/>
          <w:b/>
          <w:bCs/>
          <w:sz w:val="28"/>
          <w:szCs w:val="28"/>
        </w:rPr>
        <w:t>Інформаційні ресурси:</w:t>
      </w:r>
    </w:p>
    <w:p w:rsidR="008C1096" w:rsidRPr="00D44671" w:rsidRDefault="008C1096" w:rsidP="00D4467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44671">
        <w:rPr>
          <w:rFonts w:ascii="Times New Roman" w:hAnsi="Times New Roman"/>
          <w:bCs/>
          <w:sz w:val="28"/>
          <w:szCs w:val="28"/>
          <w:lang w:val="en-US"/>
        </w:rPr>
        <w:t>http</w:t>
      </w:r>
      <w:r w:rsidRPr="00D44671">
        <w:rPr>
          <w:rFonts w:ascii="Times New Roman" w:hAnsi="Times New Roman"/>
          <w:bCs/>
          <w:sz w:val="28"/>
          <w:szCs w:val="28"/>
          <w:lang w:val="uk-UA"/>
        </w:rPr>
        <w:t>://</w:t>
      </w:r>
      <w:hyperlink r:id="rId8" w:history="1">
        <w:r w:rsidRPr="00D44671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Pr="00D44671">
          <w:rPr>
            <w:rStyle w:val="Hyperlink"/>
            <w:rFonts w:ascii="Times New Roman" w:hAnsi="Times New Roman"/>
            <w:bCs/>
            <w:sz w:val="28"/>
            <w:szCs w:val="28"/>
            <w:lang w:val="uk-UA"/>
          </w:rPr>
          <w:t>.</w:t>
        </w:r>
      </w:hyperlink>
      <w:r w:rsidRPr="00D4467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44671">
        <w:rPr>
          <w:rFonts w:ascii="Times New Roman" w:hAnsi="Times New Roman"/>
          <w:bCs/>
          <w:sz w:val="28"/>
          <w:szCs w:val="28"/>
          <w:lang w:val="en-US"/>
        </w:rPr>
        <w:t>rada</w:t>
      </w:r>
      <w:r w:rsidRPr="00D44671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D44671">
        <w:rPr>
          <w:rFonts w:ascii="Times New Roman" w:hAnsi="Times New Roman"/>
          <w:bCs/>
          <w:sz w:val="28"/>
          <w:szCs w:val="28"/>
          <w:lang w:val="en-US"/>
        </w:rPr>
        <w:t>gov</w:t>
      </w:r>
      <w:r w:rsidRPr="00D44671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D44671">
        <w:rPr>
          <w:rFonts w:ascii="Times New Roman" w:hAnsi="Times New Roman"/>
          <w:bCs/>
          <w:sz w:val="28"/>
          <w:szCs w:val="28"/>
          <w:lang w:val="en-US"/>
        </w:rPr>
        <w:t>ua</w:t>
      </w:r>
      <w:r w:rsidRPr="00D44671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8C1096" w:rsidRPr="00D44671" w:rsidRDefault="008C1096" w:rsidP="00D4467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44671">
        <w:rPr>
          <w:rFonts w:ascii="Times New Roman" w:hAnsi="Times New Roman"/>
          <w:bCs/>
          <w:sz w:val="28"/>
          <w:szCs w:val="28"/>
          <w:lang w:val="en-US"/>
        </w:rPr>
        <w:t>http</w:t>
      </w:r>
      <w:r w:rsidRPr="00D44671">
        <w:rPr>
          <w:rFonts w:ascii="Times New Roman" w:hAnsi="Times New Roman"/>
          <w:bCs/>
          <w:sz w:val="28"/>
          <w:szCs w:val="28"/>
          <w:lang w:val="uk-UA"/>
        </w:rPr>
        <w:t>://</w:t>
      </w:r>
      <w:r w:rsidRPr="00D44671">
        <w:rPr>
          <w:rFonts w:ascii="Times New Roman" w:hAnsi="Times New Roman"/>
          <w:bCs/>
          <w:sz w:val="28"/>
          <w:szCs w:val="28"/>
          <w:lang w:val="en-US"/>
        </w:rPr>
        <w:t>sport</w:t>
      </w:r>
      <w:r w:rsidRPr="00D44671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D44671">
        <w:rPr>
          <w:rFonts w:ascii="Times New Roman" w:hAnsi="Times New Roman"/>
          <w:bCs/>
          <w:sz w:val="28"/>
          <w:szCs w:val="28"/>
          <w:lang w:val="en-US"/>
        </w:rPr>
        <w:t>kmda</w:t>
      </w:r>
      <w:r w:rsidRPr="00D44671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D44671">
        <w:rPr>
          <w:rFonts w:ascii="Times New Roman" w:hAnsi="Times New Roman"/>
          <w:bCs/>
          <w:sz w:val="28"/>
          <w:szCs w:val="28"/>
          <w:lang w:val="en-US"/>
        </w:rPr>
        <w:t>gov</w:t>
      </w:r>
      <w:r w:rsidRPr="00D44671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D44671">
        <w:rPr>
          <w:rFonts w:ascii="Times New Roman" w:hAnsi="Times New Roman"/>
          <w:bCs/>
          <w:sz w:val="28"/>
          <w:szCs w:val="28"/>
          <w:lang w:val="en-US"/>
        </w:rPr>
        <w:t>ua</w:t>
      </w:r>
      <w:r w:rsidRPr="00D44671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8C1096" w:rsidRPr="00D44671" w:rsidRDefault="008C1096" w:rsidP="00D4467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D44671">
        <w:rPr>
          <w:rFonts w:ascii="Times New Roman" w:hAnsi="Times New Roman"/>
          <w:bCs/>
          <w:sz w:val="28"/>
          <w:szCs w:val="28"/>
          <w:lang w:val="en-US"/>
        </w:rPr>
        <w:t>http://</w:t>
      </w:r>
      <w:hyperlink r:id="rId9" w:history="1">
        <w:r w:rsidRPr="00D44671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zakon</w:t>
        </w:r>
        <w:r w:rsidRPr="00D44671">
          <w:rPr>
            <w:rStyle w:val="Hyperlink"/>
            <w:rFonts w:ascii="Times New Roman" w:hAnsi="Times New Roman"/>
            <w:bCs/>
            <w:sz w:val="28"/>
            <w:szCs w:val="28"/>
            <w:lang w:val="uk-UA"/>
          </w:rPr>
          <w:t>.</w:t>
        </w:r>
      </w:hyperlink>
      <w:r w:rsidRPr="00D4467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44671">
        <w:rPr>
          <w:rFonts w:ascii="Times New Roman" w:hAnsi="Times New Roman"/>
          <w:bCs/>
          <w:sz w:val="28"/>
          <w:szCs w:val="28"/>
          <w:lang w:val="en-US"/>
        </w:rPr>
        <w:t>rada.gov.ua.</w:t>
      </w:r>
    </w:p>
    <w:p w:rsidR="008C1096" w:rsidRPr="00D44671" w:rsidRDefault="008C1096" w:rsidP="00D4467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D44671">
        <w:rPr>
          <w:rFonts w:ascii="Times New Roman" w:hAnsi="Times New Roman"/>
          <w:bCs/>
          <w:sz w:val="28"/>
          <w:szCs w:val="28"/>
          <w:lang w:val="en-US"/>
        </w:rPr>
        <w:t>http://</w:t>
      </w:r>
      <w:hyperlink r:id="rId10" w:history="1">
        <w:r w:rsidRPr="00D44671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Pr="00D44671">
          <w:rPr>
            <w:rStyle w:val="Hyperlink"/>
            <w:rFonts w:ascii="Times New Roman" w:hAnsi="Times New Roman"/>
            <w:bCs/>
            <w:sz w:val="28"/>
            <w:szCs w:val="28"/>
            <w:lang w:val="uk-UA"/>
          </w:rPr>
          <w:t>.</w:t>
        </w:r>
      </w:hyperlink>
      <w:r w:rsidRPr="00D4467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44671">
        <w:rPr>
          <w:rFonts w:ascii="Times New Roman" w:hAnsi="Times New Roman"/>
          <w:bCs/>
          <w:sz w:val="28"/>
          <w:szCs w:val="28"/>
          <w:lang w:val="en-US"/>
        </w:rPr>
        <w:t>confcontact.com/2008.</w:t>
      </w:r>
    </w:p>
    <w:p w:rsidR="008C1096" w:rsidRPr="00D44671" w:rsidRDefault="008C1096" w:rsidP="00D4467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44671">
        <w:rPr>
          <w:rFonts w:ascii="Times New Roman" w:hAnsi="Times New Roman"/>
          <w:bCs/>
          <w:sz w:val="28"/>
          <w:szCs w:val="28"/>
          <w:lang w:val="en-US"/>
        </w:rPr>
        <w:t>http://</w:t>
      </w:r>
      <w:hyperlink r:id="rId11" w:history="1">
        <w:r w:rsidRPr="00D44671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Pr="00D44671">
          <w:rPr>
            <w:rStyle w:val="Hyperlink"/>
            <w:rFonts w:ascii="Times New Roman" w:hAnsi="Times New Roman"/>
            <w:bCs/>
            <w:sz w:val="28"/>
            <w:szCs w:val="28"/>
            <w:lang w:val="uk-UA"/>
          </w:rPr>
          <w:t>.</w:t>
        </w:r>
      </w:hyperlink>
      <w:r w:rsidRPr="00D4467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44671">
        <w:rPr>
          <w:rFonts w:ascii="Times New Roman" w:hAnsi="Times New Roman"/>
          <w:bCs/>
          <w:sz w:val="28"/>
          <w:szCs w:val="28"/>
          <w:lang w:val="en-US"/>
        </w:rPr>
        <w:t>zdorov</w:t>
      </w:r>
      <w:r w:rsidRPr="00D44671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D44671">
        <w:rPr>
          <w:rFonts w:ascii="Times New Roman" w:hAnsi="Times New Roman"/>
          <w:bCs/>
          <w:sz w:val="28"/>
          <w:szCs w:val="28"/>
          <w:lang w:val="en-US"/>
        </w:rPr>
        <w:t>com</w:t>
      </w:r>
      <w:r w:rsidRPr="00D44671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D44671">
        <w:rPr>
          <w:rFonts w:ascii="Times New Roman" w:hAnsi="Times New Roman"/>
          <w:bCs/>
          <w:sz w:val="28"/>
          <w:szCs w:val="28"/>
          <w:lang w:val="en-US"/>
        </w:rPr>
        <w:t>ua</w:t>
      </w:r>
    </w:p>
    <w:p w:rsidR="008C1096" w:rsidRPr="00D44671" w:rsidRDefault="008C1096" w:rsidP="00D4467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44671">
        <w:rPr>
          <w:rFonts w:ascii="Times New Roman" w:hAnsi="Times New Roman"/>
          <w:bCs/>
          <w:sz w:val="28"/>
          <w:szCs w:val="28"/>
          <w:lang w:val="en-US"/>
        </w:rPr>
        <w:t>http</w:t>
      </w:r>
      <w:r w:rsidRPr="00D44671">
        <w:rPr>
          <w:rFonts w:ascii="Times New Roman" w:hAnsi="Times New Roman"/>
          <w:bCs/>
          <w:sz w:val="28"/>
          <w:szCs w:val="28"/>
          <w:lang w:val="uk-UA"/>
        </w:rPr>
        <w:t>://</w:t>
      </w:r>
      <w:r w:rsidRPr="00D44671">
        <w:rPr>
          <w:rFonts w:ascii="Times New Roman" w:hAnsi="Times New Roman"/>
          <w:bCs/>
          <w:sz w:val="28"/>
          <w:szCs w:val="28"/>
          <w:lang w:val="en-US"/>
        </w:rPr>
        <w:t>ua</w:t>
      </w:r>
      <w:r w:rsidRPr="00D44671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D44671">
        <w:rPr>
          <w:rFonts w:ascii="Times New Roman" w:hAnsi="Times New Roman"/>
          <w:bCs/>
          <w:sz w:val="28"/>
          <w:szCs w:val="28"/>
          <w:lang w:val="en-US"/>
        </w:rPr>
        <w:t>textreferat</w:t>
      </w:r>
      <w:r w:rsidRPr="00D44671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D44671">
        <w:rPr>
          <w:rFonts w:ascii="Times New Roman" w:hAnsi="Times New Roman"/>
          <w:bCs/>
          <w:sz w:val="28"/>
          <w:szCs w:val="28"/>
          <w:lang w:val="en-US"/>
        </w:rPr>
        <w:t>com</w:t>
      </w:r>
      <w:r w:rsidRPr="00D44671">
        <w:rPr>
          <w:rFonts w:ascii="Times New Roman" w:hAnsi="Times New Roman"/>
          <w:bCs/>
          <w:sz w:val="28"/>
          <w:szCs w:val="28"/>
          <w:lang w:val="uk-UA"/>
        </w:rPr>
        <w:t>/.</w:t>
      </w:r>
    </w:p>
    <w:p w:rsidR="008C1096" w:rsidRPr="00D44671" w:rsidRDefault="008C1096" w:rsidP="00D4467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hyperlink r:id="rId12" w:history="1">
        <w:r w:rsidRPr="00D44671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http://wwwl.eur.nl/fsw/happiness/World</w:t>
        </w:r>
      </w:hyperlink>
      <w:r w:rsidRPr="00D44671">
        <w:rPr>
          <w:rFonts w:ascii="Times New Roman" w:hAnsi="Times New Roman"/>
          <w:bCs/>
          <w:sz w:val="28"/>
          <w:szCs w:val="28"/>
          <w:lang w:val="en-US"/>
        </w:rPr>
        <w:t xml:space="preserve"> Database of Happines.</w:t>
      </w:r>
    </w:p>
    <w:p w:rsidR="008C1096" w:rsidRPr="00D44671" w:rsidRDefault="008C1096" w:rsidP="00D4467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D44671">
        <w:rPr>
          <w:rFonts w:ascii="Times New Roman" w:hAnsi="Times New Roman"/>
          <w:bCs/>
          <w:sz w:val="28"/>
          <w:szCs w:val="28"/>
          <w:lang w:val="en-US"/>
        </w:rPr>
        <w:t>http://</w:t>
      </w:r>
      <w:hyperlink r:id="rId13" w:history="1">
        <w:r w:rsidRPr="00D44671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Pr="00D44671">
          <w:rPr>
            <w:rStyle w:val="Hyperlink"/>
            <w:rFonts w:ascii="Times New Roman" w:hAnsi="Times New Roman"/>
            <w:bCs/>
            <w:sz w:val="28"/>
            <w:szCs w:val="28"/>
            <w:lang w:val="uk-UA"/>
          </w:rPr>
          <w:t>.</w:t>
        </w:r>
      </w:hyperlink>
      <w:r w:rsidRPr="00D44671">
        <w:rPr>
          <w:rFonts w:ascii="Times New Roman" w:hAnsi="Times New Roman"/>
          <w:bCs/>
          <w:sz w:val="28"/>
          <w:szCs w:val="28"/>
          <w:lang w:val="en-US"/>
        </w:rPr>
        <w:t>cia.gov/library/publications/the-word-facbook.</w:t>
      </w:r>
    </w:p>
    <w:sectPr w:rsidR="008C1096" w:rsidRPr="00D44671" w:rsidSect="00F22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7C51"/>
    <w:multiLevelType w:val="hybridMultilevel"/>
    <w:tmpl w:val="086C6DB4"/>
    <w:lvl w:ilvl="0" w:tplc="CF5C8A36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C90FBA"/>
    <w:multiLevelType w:val="hybridMultilevel"/>
    <w:tmpl w:val="F5463B68"/>
    <w:lvl w:ilvl="0" w:tplc="FADA172C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093910"/>
    <w:multiLevelType w:val="hybridMultilevel"/>
    <w:tmpl w:val="74125B12"/>
    <w:lvl w:ilvl="0" w:tplc="57EC895A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653C08"/>
    <w:multiLevelType w:val="hybridMultilevel"/>
    <w:tmpl w:val="A49ECC8E"/>
    <w:lvl w:ilvl="0" w:tplc="8E64F972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EB014C"/>
    <w:multiLevelType w:val="hybridMultilevel"/>
    <w:tmpl w:val="DF0C4946"/>
    <w:lvl w:ilvl="0" w:tplc="4CFA867C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44D7F25"/>
    <w:multiLevelType w:val="hybridMultilevel"/>
    <w:tmpl w:val="0FE2B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9624861"/>
    <w:multiLevelType w:val="hybridMultilevel"/>
    <w:tmpl w:val="FDA2D80C"/>
    <w:lvl w:ilvl="0" w:tplc="CF5C8A36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49451F"/>
    <w:multiLevelType w:val="hybridMultilevel"/>
    <w:tmpl w:val="8F727BFE"/>
    <w:lvl w:ilvl="0" w:tplc="3F725BB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9">
    <w:nsid w:val="741E6AC8"/>
    <w:multiLevelType w:val="hybridMultilevel"/>
    <w:tmpl w:val="9A88F23C"/>
    <w:lvl w:ilvl="0" w:tplc="4CFA867C">
      <w:start w:val="1"/>
      <w:numFmt w:val="decimal"/>
      <w:lvlText w:val="1.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78576BEF"/>
    <w:multiLevelType w:val="hybridMultilevel"/>
    <w:tmpl w:val="FA622AFC"/>
    <w:lvl w:ilvl="0" w:tplc="8E64F972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F3B42F3"/>
    <w:multiLevelType w:val="hybridMultilevel"/>
    <w:tmpl w:val="7B365AAE"/>
    <w:lvl w:ilvl="0" w:tplc="22102584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"/>
  </w:num>
  <w:num w:numId="5">
    <w:abstractNumId w:val="0"/>
  </w:num>
  <w:num w:numId="6">
    <w:abstractNumId w:val="10"/>
  </w:num>
  <w:num w:numId="7">
    <w:abstractNumId w:val="5"/>
  </w:num>
  <w:num w:numId="8">
    <w:abstractNumId w:val="3"/>
  </w:num>
  <w:num w:numId="9">
    <w:abstractNumId w:val="7"/>
  </w:num>
  <w:num w:numId="10">
    <w:abstractNumId w:val="4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7D65"/>
    <w:rsid w:val="0004577F"/>
    <w:rsid w:val="000E0F50"/>
    <w:rsid w:val="000E3B5D"/>
    <w:rsid w:val="00137B69"/>
    <w:rsid w:val="00146DEF"/>
    <w:rsid w:val="00174718"/>
    <w:rsid w:val="00187F8A"/>
    <w:rsid w:val="00202913"/>
    <w:rsid w:val="002D5995"/>
    <w:rsid w:val="00354E60"/>
    <w:rsid w:val="00361B71"/>
    <w:rsid w:val="003E365B"/>
    <w:rsid w:val="004155B5"/>
    <w:rsid w:val="004353F5"/>
    <w:rsid w:val="005B596E"/>
    <w:rsid w:val="005E1954"/>
    <w:rsid w:val="00652F98"/>
    <w:rsid w:val="0065573B"/>
    <w:rsid w:val="00674948"/>
    <w:rsid w:val="00692DDA"/>
    <w:rsid w:val="006B1845"/>
    <w:rsid w:val="007529A9"/>
    <w:rsid w:val="00787652"/>
    <w:rsid w:val="007977D6"/>
    <w:rsid w:val="007F7BD7"/>
    <w:rsid w:val="008770B0"/>
    <w:rsid w:val="008B7D65"/>
    <w:rsid w:val="008C1096"/>
    <w:rsid w:val="008C23EC"/>
    <w:rsid w:val="008C4863"/>
    <w:rsid w:val="008F6FCF"/>
    <w:rsid w:val="0093658F"/>
    <w:rsid w:val="009933C3"/>
    <w:rsid w:val="00A44881"/>
    <w:rsid w:val="00A77897"/>
    <w:rsid w:val="00AA2ACD"/>
    <w:rsid w:val="00AE48A0"/>
    <w:rsid w:val="00BD1152"/>
    <w:rsid w:val="00C63FF1"/>
    <w:rsid w:val="00C85FD7"/>
    <w:rsid w:val="00CD5BE9"/>
    <w:rsid w:val="00CF02FD"/>
    <w:rsid w:val="00D22AC7"/>
    <w:rsid w:val="00D44671"/>
    <w:rsid w:val="00DB3945"/>
    <w:rsid w:val="00DD0360"/>
    <w:rsid w:val="00DD2BED"/>
    <w:rsid w:val="00E133F2"/>
    <w:rsid w:val="00E16FE6"/>
    <w:rsid w:val="00E41C71"/>
    <w:rsid w:val="00E555B4"/>
    <w:rsid w:val="00EB101B"/>
    <w:rsid w:val="00EC3D70"/>
    <w:rsid w:val="00EF1065"/>
    <w:rsid w:val="00F22CD5"/>
    <w:rsid w:val="00FC4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95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E19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5E19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E1954"/>
    <w:rPr>
      <w:rFonts w:ascii="Times New Roman" w:hAnsi="Times New Roman" w:cs="Times New Roman"/>
      <w:sz w:val="28"/>
      <w:szCs w:val="28"/>
      <w:lang w:val="uk-UA"/>
    </w:rPr>
  </w:style>
  <w:style w:type="paragraph" w:styleId="ListParagraph">
    <w:name w:val="List Paragraph"/>
    <w:basedOn w:val="Normal"/>
    <w:uiPriority w:val="99"/>
    <w:qFormat/>
    <w:rsid w:val="005E1954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Hyperlink">
    <w:name w:val="Hyperlink"/>
    <w:basedOn w:val="DefaultParagraphFont"/>
    <w:uiPriority w:val="99"/>
    <w:rsid w:val="005E1954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C85FD7"/>
    <w:rPr>
      <w:lang w:eastAsia="en-US"/>
    </w:rPr>
  </w:style>
  <w:style w:type="character" w:customStyle="1" w:styleId="a">
    <w:name w:val="Основной текст_"/>
    <w:link w:val="1"/>
    <w:uiPriority w:val="99"/>
    <w:locked/>
    <w:rsid w:val="00692DDA"/>
    <w:rPr>
      <w:sz w:val="29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692DDA"/>
    <w:pPr>
      <w:widowControl w:val="0"/>
      <w:shd w:val="clear" w:color="auto" w:fill="FFFFFF"/>
      <w:spacing w:after="0" w:line="324" w:lineRule="exact"/>
    </w:pPr>
    <w:rPr>
      <w:sz w:val="29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C23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zkult-ura.com" TargetMode="External"/><Relationship Id="rId13" Type="http://schemas.openxmlformats.org/officeDocument/2006/relationships/hyperlink" Target="http://www.fizkult-ur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mojlenkokaterina74@gmail.com" TargetMode="External"/><Relationship Id="rId12" Type="http://schemas.openxmlformats.org/officeDocument/2006/relationships/hyperlink" Target="http://wwwl.eur.nl/fsw/happiness/Worl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suonline.kspu.edu/enrol/index.php?id=3617" TargetMode="External"/><Relationship Id="rId11" Type="http://schemas.openxmlformats.org/officeDocument/2006/relationships/hyperlink" Target="http://www.fizkult-ura.com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fizkult-ur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zkult-ura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12</Pages>
  <Words>3352</Words>
  <Characters>19112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Lozinska</cp:lastModifiedBy>
  <cp:revision>12</cp:revision>
  <cp:lastPrinted>2021-09-03T08:57:00Z</cp:lastPrinted>
  <dcterms:created xsi:type="dcterms:W3CDTF">2021-08-31T22:28:00Z</dcterms:created>
  <dcterms:modified xsi:type="dcterms:W3CDTF">2021-09-06T06:25:00Z</dcterms:modified>
</cp:coreProperties>
</file>